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152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专场舞台策划案</w:t>
      </w:r>
    </w:p>
    <w:p w14:paraId="7368187F">
      <w:pPr>
        <w:widowControl/>
        <w:ind w:firstLine="480" w:firstLineChars="200"/>
        <w:rPr>
          <w:rFonts w:hint="default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</w:pPr>
      <w:r>
        <w:rPr>
          <w:rFonts w:ascii="Tahoma Regular" w:hAnsi="Tahoma Regular" w:eastAsia="华文宋体" w:cs="Tahoma Regular"/>
          <w:color w:val="000000"/>
          <w:sz w:val="24"/>
          <w:szCs w:val="24"/>
          <w:lang w:eastAsia="zh-CN" w:bidi="ar"/>
        </w:rPr>
        <w:t>1.</w:t>
      </w: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t xml:space="preserve"> 舞台效果设置：</w:t>
      </w:r>
      <w:r>
        <w:rPr>
          <w:rFonts w:hint="default" w:ascii="Calibri" w:hAnsi="Calibri" w:eastAsia="华文宋体" w:cs="Calibri"/>
          <w:color w:val="000000"/>
          <w:sz w:val="24"/>
          <w:szCs w:val="24"/>
          <w:lang w:val="en-US" w:eastAsia="zh-CN" w:bidi="ar"/>
        </w:rPr>
        <w:t>①</w:t>
      </w: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t xml:space="preserve">烟雾机  适用歌曲：敕勒歌，玉门关，扶摇，金庸，深笑  </w:t>
      </w:r>
      <w:r>
        <w:rPr>
          <w:rFonts w:hint="default" w:ascii="Calibri" w:hAnsi="Calibri" w:eastAsia="华文宋体" w:cs="Calibri"/>
          <w:color w:val="000000"/>
          <w:sz w:val="24"/>
          <w:szCs w:val="24"/>
          <w:lang w:val="en-US" w:eastAsia="zh-CN" w:bidi="ar"/>
        </w:rPr>
        <w:t>②</w:t>
      </w:r>
      <w:r>
        <w:rPr>
          <w:rFonts w:hint="eastAsia" w:ascii="Calibri" w:hAnsi="Calibri" w:eastAsia="华文宋体" w:cs="Calibri"/>
          <w:color w:val="000000"/>
          <w:sz w:val="24"/>
          <w:szCs w:val="24"/>
          <w:lang w:val="en-US" w:eastAsia="zh-CN" w:bidi="ar"/>
        </w:rPr>
        <w:t>礼花  适用歌曲：凤凰花开的路口（用于最后的高潮部分或结尾处</w:t>
      </w:r>
      <w:bookmarkStart w:id="0" w:name="_GoBack"/>
      <w:bookmarkEnd w:id="0"/>
      <w:r>
        <w:rPr>
          <w:rFonts w:hint="eastAsia" w:ascii="Calibri" w:hAnsi="Calibri" w:eastAsia="华文宋体" w:cs="Calibri"/>
          <w:color w:val="000000"/>
          <w:sz w:val="24"/>
          <w:szCs w:val="24"/>
          <w:lang w:val="en-US" w:eastAsia="zh-CN" w:bidi="ar"/>
        </w:rPr>
        <w:t>）</w:t>
      </w:r>
    </w:p>
    <w:p w14:paraId="4899F909">
      <w:pPr>
        <w:widowControl/>
        <w:ind w:firstLine="480" w:firstLineChars="200"/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</w:pP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t>2. 舞台布置：</w:t>
      </w:r>
    </w:p>
    <w:p w14:paraId="7746B600">
      <w:pPr>
        <w:widowControl/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</w:pP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t xml:space="preserve">方案一：钢琴居舞台中央交响及民乐，合唱架分在钢琴两侧，舞台从左到右以依次为男高，女高，女低，男低，指挥台摆放在最前面 </w:t>
      </w:r>
    </w:p>
    <w:p w14:paraId="117C9FF5">
      <w:pPr>
        <w:widowControl/>
        <w:ind w:firstLine="480" w:firstLineChars="200"/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</w:pP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drawing>
          <wp:inline distT="0" distB="0" distL="114300" distR="114300">
            <wp:extent cx="4547235" cy="2655570"/>
            <wp:effectExtent l="0" t="0" r="5715" b="1905"/>
            <wp:docPr id="1" name="图片 1" descr="a821b73fa3bc41b061bcb95f6ede2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21b73fa3bc41b061bcb95f6ede21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AB9E2">
      <w:pPr>
        <w:widowControl/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</w:pP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t xml:space="preserve">方案二：合唱台摆放在舞台中央，钢琴摆放在舞台右侧，交响民乐分布于前方，指挥台放置在最前方  </w:t>
      </w:r>
    </w:p>
    <w:p w14:paraId="573D9308">
      <w:pPr>
        <w:widowControl/>
        <w:rPr>
          <w:rFonts w:hint="default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</w:pP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t xml:space="preserve">        </w:t>
      </w: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drawing>
          <wp:inline distT="0" distB="0" distL="114300" distR="114300">
            <wp:extent cx="4726305" cy="2615565"/>
            <wp:effectExtent l="0" t="0" r="7620" b="3810"/>
            <wp:docPr id="2" name="图片 2" descr="cf5c989793e5b93b19bb6fd7ddc4d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5c989793e5b93b19bb6fd7ddc4d9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t xml:space="preserve"> </w:t>
      </w:r>
    </w:p>
    <w:p w14:paraId="40878558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Tahoma Regular" w:hAnsi="Tahoma Regular" w:eastAsia="华文宋体" w:cs="Tahoma Regular"/>
          <w:color w:val="000000"/>
          <w:sz w:val="24"/>
          <w:szCs w:val="24"/>
          <w:lang w:val="en-US" w:eastAsia="zh-CN" w:bidi="ar"/>
        </w:rPr>
        <w:t>3.专场演出流程：6：50点开始观众开始进场，大屏幕播放“棱”专场先导片；7：30主持人开场→序曲→乐章1、2（瑰丽之星结束大合唱退场，小合唱成员继续演唱birds）→中场休息15min→（中场休息后小合唱首先上场演唱扶摇，结束后大合唱上场 →3、4乐章→安可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 Regular">
    <w:altName w:val="Tahoma"/>
    <w:panose1 w:val="00000000000000000000"/>
    <w:charset w:val="00"/>
    <w:family w:val="auto"/>
    <w:pitch w:val="default"/>
    <w:sig w:usb0="00000000" w:usb1="00000000" w:usb2="00000029" w:usb3="00000000" w:csb0="200101FF" w:csb1="202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24962"/>
    <w:rsid w:val="43216447"/>
    <w:rsid w:val="6BD2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278</Characters>
  <Lines>0</Lines>
  <Paragraphs>0</Paragraphs>
  <TotalTime>3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2026-04-28T03:01:00Z</dcterms:created>
  <dc:creator>亦只小周</dc:creator>
  <cp:lastModifiedBy>亦只小周</cp:lastModifiedBy>
  <dcterms:modified xsi:type="dcterms:W3CDTF">2026-04-28T03:18:07Z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F986461AFFA042868F8B374463484E5C_11</vt:lpwstr>
  </property>
  <property fmtid="{D5CDD505-2E9C-101B-9397-08002B2CF9AE}" pid="4" name="KSOTemplateDocerSaveRecord">
    <vt:lpwstr>eyJoZGlkIjoiMDljYzUzMWQ4OWI0YzBkYjYzMDRhZTY5ZjZkYmFmYTgiLCJ1c2VySWQiOiIyNTU5MTgzNDgifQ==</vt:lpwstr>
  </property>
</Properties>
</file>