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28098">
      <w:pPr>
        <w:pStyle w:val="22"/>
        <w:spacing w:before="0" w:beforeAutospacing="0" w:after="0" w:afterAutospacing="0"/>
        <w:ind w:left="225"/>
        <w:jc w:val="center"/>
        <w:rPr>
          <w:rFonts w:hint="eastAsia"/>
          <w:b/>
          <w:bCs/>
          <w:color w:val="000000"/>
          <w:sz w:val="48"/>
          <w:szCs w:val="48"/>
          <w:lang w:eastAsia="zh-CN"/>
        </w:rPr>
      </w:pPr>
      <w:r>
        <w:rPr>
          <w:rFonts w:hint="eastAsia"/>
          <w:b/>
          <w:bCs/>
          <w:color w:val="000000"/>
          <w:sz w:val="48"/>
          <w:szCs w:val="48"/>
          <w:lang w:eastAsia="zh-CN"/>
        </w:rPr>
        <w:t>西浦爱心蚂蚁国际</w:t>
      </w:r>
      <w:r>
        <w:rPr>
          <w:rFonts w:hint="eastAsia"/>
          <w:b/>
          <w:bCs/>
          <w:color w:val="000000"/>
          <w:sz w:val="48"/>
          <w:szCs w:val="48"/>
          <w:lang w:val="en-US" w:eastAsia="zh-CN"/>
        </w:rPr>
        <w:t>志</w:t>
      </w:r>
      <w:r>
        <w:rPr>
          <w:rFonts w:hint="eastAsia"/>
          <w:b/>
          <w:bCs/>
          <w:color w:val="000000"/>
          <w:sz w:val="48"/>
          <w:szCs w:val="48"/>
          <w:lang w:eastAsia="zh-CN"/>
        </w:rPr>
        <w:t>愿者团队</w:t>
      </w:r>
    </w:p>
    <w:p w14:paraId="1FC02722">
      <w:pPr>
        <w:pStyle w:val="22"/>
        <w:spacing w:before="0" w:beforeAutospacing="0" w:after="0" w:afterAutospacing="0"/>
        <w:ind w:left="225"/>
        <w:jc w:val="center"/>
        <w:rPr>
          <w:rFonts w:hint="default"/>
          <w:b/>
          <w:bCs/>
          <w:color w:val="000000"/>
          <w:sz w:val="48"/>
          <w:szCs w:val="48"/>
          <w:lang w:val="en-US" w:eastAsia="zh-CN"/>
        </w:rPr>
      </w:pPr>
      <w:r>
        <w:rPr>
          <w:rFonts w:hint="eastAsia"/>
          <w:b/>
          <w:bCs/>
          <w:color w:val="000000"/>
          <w:sz w:val="48"/>
          <w:szCs w:val="48"/>
          <w:lang w:val="en-US" w:eastAsia="zh-CN"/>
        </w:rPr>
        <w:t>“绒毛共画，暖心相伴</w:t>
      </w:r>
      <w:r>
        <w:rPr>
          <w:rFonts w:hint="eastAsia"/>
          <w:b/>
          <w:bCs/>
          <w:color w:val="000000"/>
          <w:sz w:val="48"/>
          <w:szCs w:val="48"/>
          <w:lang w:val="en-US" w:eastAsia="zh-CN"/>
        </w:rPr>
        <w:t>”</w:t>
      </w:r>
    </w:p>
    <w:p w14:paraId="504ADB0D">
      <w:pPr>
        <w:pStyle w:val="22"/>
        <w:spacing w:before="0" w:beforeAutospacing="0" w:after="0" w:afterAutospacing="0"/>
        <w:jc w:val="center"/>
        <w:rPr>
          <w:rFonts w:hint="eastAsia"/>
          <w:b/>
          <w:bCs/>
          <w:color w:val="000000"/>
          <w:sz w:val="48"/>
          <w:szCs w:val="48"/>
          <w:lang w:val="en-US" w:eastAsia="zh-CN"/>
        </w:rPr>
      </w:pPr>
      <w:r>
        <w:rPr>
          <w:rFonts w:hint="eastAsia"/>
          <w:b/>
          <w:bCs/>
          <w:color w:val="000000"/>
          <w:sz w:val="48"/>
          <w:szCs w:val="48"/>
          <w:lang w:val="en-US" w:eastAsia="zh-CN"/>
        </w:rPr>
        <w:t>养老院周常活动</w:t>
      </w:r>
    </w:p>
    <w:p w14:paraId="2512EAF5">
      <w:pPr>
        <w:pStyle w:val="22"/>
        <w:spacing w:before="0" w:beforeAutospacing="0" w:after="0" w:afterAutospacing="0"/>
        <w:ind w:left="225"/>
        <w:jc w:val="center"/>
        <w:rPr>
          <w:rFonts w:hint="eastAsia"/>
          <w:b/>
          <w:bCs/>
          <w:color w:val="000000"/>
          <w:sz w:val="200"/>
          <w:szCs w:val="200"/>
          <w:lang w:eastAsia="zh-CN"/>
        </w:rPr>
      </w:pPr>
      <w:r>
        <w:rPr>
          <w:rFonts w:hint="eastAsia"/>
          <w:b/>
          <w:bCs/>
          <w:color w:val="000000"/>
          <w:sz w:val="200"/>
          <w:szCs w:val="200"/>
          <w:lang w:eastAsia="zh-CN"/>
        </w:rPr>
        <w:t>策</w:t>
      </w:r>
    </w:p>
    <w:p w14:paraId="464DE5D7">
      <w:pPr>
        <w:pStyle w:val="22"/>
        <w:spacing w:before="0" w:beforeAutospacing="0" w:after="0" w:afterAutospacing="0"/>
        <w:ind w:left="225"/>
        <w:jc w:val="center"/>
        <w:rPr>
          <w:rFonts w:hint="eastAsia"/>
          <w:b/>
          <w:bCs/>
          <w:color w:val="000000"/>
          <w:sz w:val="200"/>
          <w:szCs w:val="200"/>
          <w:lang w:eastAsia="zh-CN"/>
        </w:rPr>
      </w:pPr>
      <w:r>
        <w:rPr>
          <w:rFonts w:hint="eastAsia"/>
          <w:b/>
          <w:bCs/>
          <w:color w:val="000000"/>
          <w:sz w:val="200"/>
          <w:szCs w:val="200"/>
          <w:lang w:eastAsia="zh-CN"/>
        </w:rPr>
        <w:t>划</w:t>
      </w:r>
    </w:p>
    <w:p w14:paraId="1877D009">
      <w:pPr>
        <w:pStyle w:val="22"/>
        <w:spacing w:before="0" w:beforeAutospacing="0" w:after="0" w:afterAutospacing="0"/>
        <w:ind w:left="225"/>
        <w:jc w:val="center"/>
        <w:rPr>
          <w:rFonts w:hint="eastAsia"/>
          <w:sz w:val="21"/>
          <w:szCs w:val="21"/>
        </w:rPr>
      </w:pPr>
      <w:r>
        <w:rPr>
          <w:rFonts w:hint="eastAsia"/>
          <w:b/>
          <w:bCs/>
          <w:color w:val="000000"/>
          <w:sz w:val="200"/>
          <w:szCs w:val="200"/>
          <w:lang w:eastAsia="zh-CN"/>
        </w:rPr>
        <w:t>案</w:t>
      </w:r>
    </w:p>
    <w:p w14:paraId="6313A77B">
      <w:pPr>
        <w:pStyle w:val="22"/>
        <w:spacing w:before="0" w:beforeAutospacing="0" w:after="0" w:afterAutospacing="0"/>
        <w:ind w:firstLine="2880" w:firstLineChars="600"/>
        <w:rPr>
          <w:rFonts w:hint="eastAsia"/>
          <w:sz w:val="48"/>
          <w:szCs w:val="48"/>
          <w:lang w:val="en-US" w:eastAsia="zh-CN"/>
        </w:rPr>
      </w:pPr>
      <w:r>
        <w:rPr>
          <w:rFonts w:hint="eastAsia"/>
          <w:sz w:val="48"/>
          <w:szCs w:val="48"/>
          <w:lang w:val="en-US" w:eastAsia="zh-CN"/>
        </w:rPr>
        <w:t>Planing Case</w:t>
      </w:r>
    </w:p>
    <w:p w14:paraId="4BAB159D">
      <w:pPr>
        <w:pStyle w:val="22"/>
        <w:spacing w:before="0" w:beforeAutospacing="0" w:after="0" w:afterAutospacing="0"/>
        <w:ind w:left="675" w:firstLine="2880" w:firstLineChars="600"/>
        <w:rPr>
          <w:rFonts w:hint="default"/>
          <w:color w:val="000000"/>
          <w:lang w:val="en-US" w:eastAsia="zh-CN"/>
        </w:rPr>
      </w:pPr>
      <w:r>
        <w:rPr>
          <w:rFonts w:hint="default"/>
          <w:color w:val="000000"/>
          <w:lang w:val="en-US" w:eastAsia="zh-CN"/>
        </w:rPr>
        <w:t xml:space="preserve">         </w:t>
      </w:r>
      <w:r>
        <w:rPr>
          <w:rFonts w:hint="eastAsia"/>
          <w:color w:val="000000"/>
          <w:sz w:val="48"/>
          <w:szCs w:val="48"/>
          <w:lang w:val="en-US" w:eastAsia="zh-CN"/>
        </w:rPr>
        <w:t>2026</w:t>
      </w:r>
      <w:r>
        <w:rPr>
          <w:rFonts w:hint="default"/>
          <w:color w:val="000000"/>
          <w:sz w:val="48"/>
          <w:szCs w:val="48"/>
          <w:lang w:val="en-US" w:eastAsia="zh-CN"/>
        </w:rPr>
        <w:t>.10.10</w:t>
      </w:r>
    </w:p>
    <w:p w14:paraId="4CD5D566">
      <w:pPr>
        <w:pStyle w:val="18"/>
        <w:jc w:val="right"/>
        <w:rPr>
          <w:rFonts w:ascii="Times New Roman" w:hAnsi="Times New Roman" w:eastAsia="宋体" w:cs="Times New Roman"/>
          <w:sz w:val="24"/>
          <w:szCs w:val="24"/>
          <w:lang w:val="en-GB"/>
        </w:rPr>
      </w:pPr>
    </w:p>
    <w:p w14:paraId="78D75CF0">
      <w:pPr>
        <w:pStyle w:val="18"/>
        <w:jc w:val="right"/>
        <w:rPr>
          <w:rFonts w:ascii="Times New Roman" w:hAnsi="Times New Roman" w:eastAsia="宋体" w:cs="Times New Roman"/>
          <w:sz w:val="24"/>
          <w:szCs w:val="24"/>
          <w:lang w:val="en-GB"/>
        </w:rPr>
      </w:pPr>
    </w:p>
    <w:p w14:paraId="193006AD">
      <w:pPr>
        <w:pStyle w:val="18"/>
        <w:jc w:val="right"/>
        <w:rPr>
          <w:rFonts w:ascii="Times New Roman" w:hAnsi="Times New Roman" w:eastAsia="宋体" w:cs="Times New Roman"/>
          <w:sz w:val="24"/>
          <w:szCs w:val="24"/>
          <w:lang w:val="en-GB"/>
        </w:rPr>
      </w:pPr>
    </w:p>
    <w:p w14:paraId="2F3BA845">
      <w:pPr>
        <w:pStyle w:val="18"/>
        <w:jc w:val="center"/>
        <w:rPr>
          <w:rFonts w:ascii="Times New Roman" w:hAnsi="Times New Roman" w:eastAsia="宋体" w:cs="Times New Roman"/>
          <w:b/>
          <w:bCs/>
          <w:sz w:val="36"/>
          <w:szCs w:val="32"/>
          <w:lang w:val="en-GB"/>
        </w:rPr>
      </w:pPr>
      <w:r>
        <w:rPr>
          <w:rFonts w:ascii="Times New Roman" w:hAnsi="Times New Roman" w:eastAsia="宋体" w:cs="Times New Roman"/>
          <w:sz w:val="36"/>
          <w:szCs w:val="32"/>
          <w:lang w:val="en-GB"/>
        </w:rPr>
        <w:t>目录</w:t>
      </w:r>
    </w:p>
    <w:p w14:paraId="1B1CB059">
      <w:pPr>
        <w:pStyle w:val="18"/>
        <w:rPr>
          <w:rFonts w:hint="eastAsia" w:ascii="等线" w:hAnsi="等线" w:eastAsia="等线" w:cs="Times New Roman"/>
          <w:sz w:val="28"/>
          <w:szCs w:val="32"/>
          <w:lang w:val="en-GB"/>
        </w:rPr>
      </w:pPr>
      <w:r>
        <w:rPr>
          <w:rFonts w:ascii="等线" w:hAnsi="等线" w:eastAsia="等线" w:cs="Times New Roman"/>
          <w:sz w:val="28"/>
          <w:szCs w:val="32"/>
          <w:lang w:val="en-GB"/>
        </w:rPr>
        <w:t xml:space="preserve">一、活动主题 </w:t>
      </w:r>
      <w:r>
        <w:rPr>
          <w:rFonts w:ascii="Times New Roman" w:hAnsi="Times New Roman" w:eastAsia="宋体" w:cs="Times New Roman"/>
          <w:sz w:val="32"/>
          <w:szCs w:val="32"/>
          <w:lang w:val="en-GB"/>
        </w:rPr>
        <w:t>——————————————————</w:t>
      </w:r>
    </w:p>
    <w:p w14:paraId="036B07EB">
      <w:pPr>
        <w:pStyle w:val="18"/>
        <w:rPr>
          <w:rFonts w:hint="eastAsia" w:ascii="等线" w:hAnsi="等线" w:eastAsia="等线" w:cs="Times New Roman"/>
          <w:sz w:val="28"/>
          <w:szCs w:val="32"/>
          <w:lang w:val="en-GB"/>
        </w:rPr>
      </w:pPr>
      <w:r>
        <w:rPr>
          <w:rFonts w:ascii="等线" w:hAnsi="等线" w:eastAsia="等线" w:cs="Times New Roman"/>
          <w:sz w:val="28"/>
          <w:szCs w:val="32"/>
          <w:lang w:val="en-GB"/>
        </w:rPr>
        <w:t xml:space="preserve">二、活动背景 </w:t>
      </w:r>
      <w:r>
        <w:rPr>
          <w:rFonts w:ascii="Times New Roman" w:hAnsi="Times New Roman" w:eastAsia="宋体" w:cs="Times New Roman"/>
          <w:sz w:val="32"/>
          <w:szCs w:val="32"/>
          <w:lang w:val="en-GB"/>
        </w:rPr>
        <w:t>——————————————————</w:t>
      </w:r>
    </w:p>
    <w:p w14:paraId="07FC0D12">
      <w:pPr>
        <w:pStyle w:val="18"/>
        <w:rPr>
          <w:rFonts w:hint="eastAsia" w:ascii="等线" w:hAnsi="等线" w:eastAsia="等线" w:cs="Times New Roman"/>
          <w:sz w:val="28"/>
          <w:szCs w:val="32"/>
          <w:lang w:val="en-GB"/>
        </w:rPr>
      </w:pPr>
      <w:r>
        <w:rPr>
          <w:rFonts w:ascii="等线" w:hAnsi="等线" w:eastAsia="等线" w:cs="Times New Roman"/>
          <w:sz w:val="28"/>
          <w:szCs w:val="32"/>
          <w:lang w:val="en-GB"/>
        </w:rPr>
        <w:t xml:space="preserve">三、活动目的 </w:t>
      </w:r>
      <w:r>
        <w:rPr>
          <w:rFonts w:ascii="Times New Roman" w:hAnsi="Times New Roman" w:eastAsia="宋体" w:cs="Times New Roman"/>
          <w:sz w:val="32"/>
          <w:szCs w:val="32"/>
          <w:lang w:val="en-GB"/>
        </w:rPr>
        <w:t>——————————————————</w:t>
      </w:r>
    </w:p>
    <w:p w14:paraId="6CF4C0B7">
      <w:pPr>
        <w:pStyle w:val="18"/>
        <w:rPr>
          <w:rFonts w:hint="eastAsia" w:ascii="等线" w:hAnsi="等线" w:eastAsia="等线" w:cs="Times New Roman"/>
          <w:sz w:val="28"/>
          <w:szCs w:val="32"/>
          <w:lang w:val="en-GB"/>
        </w:rPr>
      </w:pPr>
      <w:r>
        <w:rPr>
          <w:rFonts w:ascii="等线" w:hAnsi="等线" w:eastAsia="等线" w:cs="Times New Roman"/>
          <w:sz w:val="28"/>
          <w:szCs w:val="32"/>
          <w:lang w:val="en-GB"/>
        </w:rPr>
        <w:t xml:space="preserve">四、活动时间 </w:t>
      </w:r>
      <w:r>
        <w:rPr>
          <w:rFonts w:ascii="Times New Roman" w:hAnsi="Times New Roman" w:eastAsia="宋体" w:cs="Times New Roman"/>
          <w:sz w:val="32"/>
          <w:szCs w:val="32"/>
          <w:lang w:val="en-GB"/>
        </w:rPr>
        <w:t>——————————————————</w:t>
      </w:r>
    </w:p>
    <w:p w14:paraId="4E614771">
      <w:pPr>
        <w:pStyle w:val="18"/>
        <w:rPr>
          <w:rFonts w:hint="eastAsia" w:ascii="等线" w:hAnsi="等线" w:eastAsia="等线" w:cs="Times New Roman"/>
          <w:sz w:val="28"/>
          <w:szCs w:val="32"/>
          <w:lang w:val="en-GB"/>
        </w:rPr>
      </w:pPr>
      <w:r>
        <w:rPr>
          <w:rFonts w:ascii="等线" w:hAnsi="等线" w:eastAsia="等线" w:cs="Times New Roman"/>
          <w:sz w:val="28"/>
          <w:szCs w:val="32"/>
          <w:lang w:val="en-GB"/>
        </w:rPr>
        <w:t xml:space="preserve">五、活动流程 </w:t>
      </w:r>
      <w:r>
        <w:rPr>
          <w:rFonts w:ascii="Times New Roman" w:hAnsi="Times New Roman" w:eastAsia="宋体" w:cs="Times New Roman"/>
          <w:sz w:val="32"/>
          <w:szCs w:val="32"/>
          <w:lang w:val="en-GB"/>
        </w:rPr>
        <w:t>——————————————————</w:t>
      </w:r>
    </w:p>
    <w:p w14:paraId="18383127">
      <w:pPr>
        <w:pStyle w:val="18"/>
        <w:rPr>
          <w:rFonts w:hint="eastAsia" w:ascii="等线" w:hAnsi="等线" w:eastAsia="等线" w:cs="Times New Roman"/>
          <w:sz w:val="28"/>
          <w:szCs w:val="32"/>
        </w:rPr>
      </w:pPr>
      <w:r>
        <w:rPr>
          <w:rFonts w:hint="eastAsia" w:ascii="等线" w:hAnsi="等线" w:eastAsia="等线" w:cs="Times New Roman"/>
          <w:sz w:val="28"/>
          <w:szCs w:val="32"/>
          <w:lang w:val="en-US" w:eastAsia="zh-CN"/>
        </w:rPr>
        <w:t>六</w:t>
      </w:r>
      <w:r>
        <w:rPr>
          <w:rFonts w:ascii="等线" w:hAnsi="等线" w:eastAsia="等线" w:cs="Times New Roman"/>
          <w:sz w:val="28"/>
          <w:szCs w:val="32"/>
          <w:lang w:val="en-GB"/>
        </w:rPr>
        <w:t xml:space="preserve">、应急预案 </w:t>
      </w:r>
      <w:r>
        <w:rPr>
          <w:rFonts w:ascii="Times New Roman" w:hAnsi="Times New Roman" w:eastAsia="宋体" w:cs="Times New Roman"/>
          <w:sz w:val="32"/>
          <w:szCs w:val="32"/>
          <w:lang w:val="en-GB"/>
        </w:rPr>
        <w:t>——————————————————</w:t>
      </w:r>
    </w:p>
    <w:p w14:paraId="14C973DB">
      <w:pPr>
        <w:pStyle w:val="18"/>
        <w:rPr>
          <w:rFonts w:ascii="Times New Roman" w:hAnsi="Times New Roman" w:eastAsia="宋体" w:cs="Times New Roman"/>
          <w:sz w:val="28"/>
          <w:szCs w:val="28"/>
          <w:lang w:val="en-GB"/>
        </w:rPr>
      </w:pPr>
      <w:r>
        <w:rPr>
          <w:rFonts w:ascii="Times New Roman" w:hAnsi="Times New Roman" w:eastAsia="宋体" w:cs="Times New Roman"/>
          <w:sz w:val="32"/>
          <w:szCs w:val="32"/>
          <w:lang w:val="en-GB"/>
        </w:rPr>
        <w:t xml:space="preserve">  </w:t>
      </w:r>
    </w:p>
    <w:p w14:paraId="4426B89A">
      <w:pPr>
        <w:pStyle w:val="18"/>
        <w:rPr>
          <w:rFonts w:ascii="Times New Roman" w:hAnsi="Times New Roman" w:eastAsia="宋体" w:cs="Times New Roman"/>
          <w:sz w:val="24"/>
          <w:szCs w:val="24"/>
          <w:lang w:val="en-GB"/>
        </w:rPr>
      </w:pPr>
    </w:p>
    <w:p w14:paraId="1814B095">
      <w:pPr>
        <w:pStyle w:val="18"/>
        <w:rPr>
          <w:rFonts w:ascii="Times New Roman" w:hAnsi="Times New Roman" w:eastAsia="宋体" w:cs="Times New Roman"/>
          <w:sz w:val="24"/>
          <w:szCs w:val="24"/>
          <w:lang w:val="en-GB"/>
        </w:rPr>
      </w:pPr>
    </w:p>
    <w:p w14:paraId="6497ACF4">
      <w:pPr>
        <w:pStyle w:val="18"/>
        <w:rPr>
          <w:rFonts w:ascii="Times New Roman" w:hAnsi="Times New Roman" w:eastAsia="宋体" w:cs="Times New Roman"/>
          <w:sz w:val="24"/>
          <w:szCs w:val="24"/>
          <w:lang w:val="en-GB"/>
        </w:rPr>
      </w:pPr>
    </w:p>
    <w:p w14:paraId="624A29DF">
      <w:pPr>
        <w:pStyle w:val="18"/>
        <w:rPr>
          <w:rFonts w:ascii="Times New Roman" w:hAnsi="Times New Roman" w:eastAsia="宋体" w:cs="Times New Roman"/>
          <w:sz w:val="24"/>
          <w:szCs w:val="24"/>
          <w:lang w:val="en-GB"/>
        </w:rPr>
      </w:pPr>
    </w:p>
    <w:p w14:paraId="3261D051">
      <w:pPr>
        <w:pStyle w:val="18"/>
        <w:rPr>
          <w:rFonts w:ascii="Times New Roman" w:hAnsi="Times New Roman" w:eastAsia="宋体" w:cs="Times New Roman"/>
          <w:sz w:val="24"/>
          <w:szCs w:val="24"/>
          <w:lang w:val="en-GB"/>
        </w:rPr>
      </w:pPr>
    </w:p>
    <w:p w14:paraId="6BF990BF">
      <w:pPr>
        <w:pStyle w:val="18"/>
        <w:rPr>
          <w:rFonts w:ascii="Times New Roman" w:hAnsi="Times New Roman" w:eastAsia="宋体" w:cs="Times New Roman"/>
          <w:sz w:val="24"/>
          <w:szCs w:val="24"/>
          <w:lang w:val="en-GB"/>
        </w:rPr>
      </w:pPr>
    </w:p>
    <w:p w14:paraId="71D40D0D">
      <w:pPr>
        <w:pStyle w:val="18"/>
        <w:rPr>
          <w:rFonts w:ascii="Times New Roman" w:hAnsi="Times New Roman" w:eastAsia="宋体" w:cs="Times New Roman"/>
          <w:sz w:val="24"/>
          <w:szCs w:val="24"/>
          <w:lang w:val="en-GB"/>
        </w:rPr>
      </w:pPr>
    </w:p>
    <w:p w14:paraId="6690B221">
      <w:pPr>
        <w:pStyle w:val="18"/>
        <w:rPr>
          <w:rFonts w:ascii="Times New Roman" w:hAnsi="Times New Roman" w:eastAsia="宋体" w:cs="Times New Roman"/>
          <w:sz w:val="24"/>
          <w:szCs w:val="24"/>
          <w:lang w:val="en-GB"/>
        </w:rPr>
      </w:pPr>
    </w:p>
    <w:p w14:paraId="732E86F3">
      <w:pPr>
        <w:pStyle w:val="18"/>
        <w:rPr>
          <w:rFonts w:ascii="Times New Roman" w:hAnsi="Times New Roman" w:eastAsia="宋体" w:cs="Times New Roman"/>
          <w:sz w:val="24"/>
          <w:szCs w:val="24"/>
          <w:lang w:val="en-GB"/>
        </w:rPr>
      </w:pPr>
    </w:p>
    <w:p w14:paraId="63EBD418">
      <w:pPr>
        <w:pStyle w:val="18"/>
        <w:rPr>
          <w:rFonts w:ascii="Times New Roman" w:hAnsi="Times New Roman" w:eastAsia="宋体" w:cs="Times New Roman"/>
          <w:sz w:val="24"/>
          <w:szCs w:val="24"/>
          <w:lang w:val="en-GB"/>
        </w:rPr>
      </w:pPr>
    </w:p>
    <w:p w14:paraId="0DE34708">
      <w:pPr>
        <w:pStyle w:val="18"/>
        <w:numPr>
          <w:ilvl w:val="0"/>
          <w:numId w:val="1"/>
        </w:numPr>
        <w:spacing w:after="0" w:line="360" w:lineRule="auto"/>
        <w:rPr>
          <w:rFonts w:hint="eastAsia" w:ascii="宋体" w:hAnsi="宋体" w:eastAsia="宋体" w:cs="Times New Roman"/>
          <w:sz w:val="28"/>
          <w:szCs w:val="28"/>
          <w:lang w:val="en-GB"/>
        </w:rPr>
      </w:pPr>
      <w:bookmarkStart w:id="0" w:name="_Hlk150195803"/>
      <w:r>
        <w:rPr>
          <w:rFonts w:ascii="宋体" w:hAnsi="宋体" w:eastAsia="宋体" w:cs="Times New Roman"/>
          <w:sz w:val="28"/>
          <w:szCs w:val="28"/>
          <w:lang w:val="en-GB"/>
        </w:rPr>
        <w:t>活动主题</w:t>
      </w:r>
    </w:p>
    <w:p w14:paraId="6F5EF86A">
      <w:pPr>
        <w:pStyle w:val="18"/>
        <w:spacing w:after="0" w:line="360" w:lineRule="auto"/>
        <w:ind w:firstLine="480" w:firstLineChars="200"/>
        <w:rPr>
          <w:rFonts w:hint="default" w:ascii="宋体" w:hAnsi="宋体" w:eastAsia="宋体" w:cs="Times New Roman"/>
          <w:sz w:val="24"/>
          <w:szCs w:val="24"/>
          <w:lang w:val="en-US"/>
        </w:rPr>
      </w:pPr>
      <w:r>
        <w:rPr>
          <w:rFonts w:hint="default" w:ascii="宋体" w:hAnsi="宋体" w:eastAsia="宋体" w:cs="Tahoma"/>
          <w:bCs/>
          <w:sz w:val="24"/>
          <w:szCs w:val="24"/>
          <w:lang w:val="en-US"/>
        </w:rPr>
        <w:t>爱心蚂蚁202</w:t>
      </w:r>
      <w:r>
        <w:rPr>
          <w:rFonts w:hint="eastAsia" w:ascii="宋体" w:hAnsi="宋体" w:eastAsia="宋体" w:cs="Tahoma"/>
          <w:bCs/>
          <w:sz w:val="24"/>
          <w:szCs w:val="24"/>
          <w:lang w:val="en-US" w:eastAsia="zh-CN"/>
        </w:rPr>
        <w:t>6养老院周常活动</w:t>
      </w:r>
    </w:p>
    <w:p w14:paraId="26D443C6">
      <w:pPr>
        <w:pStyle w:val="18"/>
        <w:numPr>
          <w:ilvl w:val="0"/>
          <w:numId w:val="1"/>
        </w:numPr>
        <w:spacing w:line="360" w:lineRule="auto"/>
        <w:rPr>
          <w:rFonts w:hint="eastAsia" w:ascii="宋体" w:hAnsi="宋体" w:eastAsia="宋体" w:cs="Tahoma"/>
          <w:bCs/>
          <w:sz w:val="28"/>
          <w:szCs w:val="28"/>
        </w:rPr>
      </w:pPr>
      <w:r>
        <w:rPr>
          <w:rFonts w:ascii="宋体" w:hAnsi="宋体" w:eastAsia="宋体" w:cs="Times New Roman"/>
          <w:sz w:val="28"/>
          <w:szCs w:val="28"/>
          <w:lang w:val="en-GB"/>
        </w:rPr>
        <w:t>活动背景</w:t>
      </w:r>
    </w:p>
    <w:p w14:paraId="79651B1C">
      <w:pPr>
        <w:pStyle w:val="18"/>
        <w:spacing w:line="360" w:lineRule="auto"/>
        <w:ind w:left="440" w:firstLine="480" w:firstLineChars="200"/>
        <w:rPr>
          <w:rFonts w:hint="default" w:ascii="宋体" w:hAnsi="宋体" w:eastAsia="宋体" w:cs="Tahoma"/>
          <w:bCs/>
          <w:sz w:val="24"/>
          <w:szCs w:val="24"/>
          <w:lang w:val="en-US" w:eastAsia="zh-CN"/>
        </w:rPr>
      </w:pPr>
      <w:r>
        <w:rPr>
          <w:rFonts w:hint="eastAsia" w:ascii="宋体" w:hAnsi="宋体" w:eastAsia="宋体" w:cs="Times New Roman"/>
          <w:sz w:val="24"/>
          <w:szCs w:val="24"/>
          <w:lang w:val="en-US" w:eastAsia="zh-CN"/>
        </w:rPr>
        <w:t>为提升养老院老人的精神陪伴、满足老人们的情感需求，爱心蚂蚁社团每周举行前往养老院陪伴老人的周常活动</w:t>
      </w:r>
      <w:r>
        <w:rPr>
          <w:rFonts w:hint="eastAsia" w:ascii="宋体" w:hAnsi="宋体" w:eastAsia="宋体" w:cs="Times New Roman"/>
          <w:sz w:val="24"/>
          <w:szCs w:val="24"/>
          <w:lang w:val="en-GB"/>
        </w:rPr>
        <w:t>。</w:t>
      </w:r>
      <w:r>
        <w:rPr>
          <w:rFonts w:hint="eastAsia" w:ascii="宋体" w:hAnsi="宋体" w:eastAsia="宋体" w:cs="Times New Roman"/>
          <w:sz w:val="24"/>
          <w:szCs w:val="24"/>
          <w:lang w:val="en-US" w:eastAsia="zh-CN"/>
        </w:rPr>
        <w:t>手工活动作为低强度、高互动性的社交载体，既能契合老年人的身体活动需要，又能通过创意实践唤醒起生活热情。毛球画采用手工材料安全、操作简单，适合老人参与。</w:t>
      </w:r>
    </w:p>
    <w:p w14:paraId="1ED2B71C">
      <w:pPr>
        <w:pStyle w:val="18"/>
        <w:numPr>
          <w:ilvl w:val="0"/>
          <w:numId w:val="1"/>
        </w:numPr>
        <w:spacing w:line="360" w:lineRule="auto"/>
        <w:rPr>
          <w:rFonts w:hint="eastAsia" w:ascii="宋体" w:hAnsi="宋体" w:eastAsia="宋体" w:cs="Times New Roman"/>
          <w:sz w:val="28"/>
          <w:szCs w:val="28"/>
          <w:lang w:val="en-GB"/>
        </w:rPr>
      </w:pPr>
      <w:r>
        <w:rPr>
          <w:rFonts w:ascii="宋体" w:hAnsi="宋体" w:eastAsia="宋体" w:cs="Times New Roman"/>
          <w:sz w:val="28"/>
          <w:szCs w:val="28"/>
          <w:lang w:val="en-GB"/>
        </w:rPr>
        <w:t>活动目的</w:t>
      </w:r>
    </w:p>
    <w:p w14:paraId="0177EE8E">
      <w:pPr>
        <w:pStyle w:val="18"/>
        <w:spacing w:line="360" w:lineRule="auto"/>
        <w:ind w:left="440"/>
        <w:rPr>
          <w:rFonts w:hint="eastAsia" w:ascii="宋体" w:hAnsi="宋体" w:eastAsia="宋体" w:cs="Times New Roman"/>
          <w:sz w:val="24"/>
          <w:szCs w:val="24"/>
          <w:lang w:val="en-GB"/>
        </w:rPr>
      </w:pPr>
      <w:r>
        <w:rPr>
          <w:rFonts w:hint="eastAsia" w:ascii="宋体" w:hAnsi="宋体" w:eastAsia="宋体" w:cs="Times New Roman"/>
          <w:sz w:val="28"/>
          <w:szCs w:val="28"/>
          <w:lang w:val="en-GB"/>
        </w:rPr>
        <w:t xml:space="preserve">    </w:t>
      </w:r>
      <w:r>
        <w:rPr>
          <w:rFonts w:hint="eastAsia" w:ascii="宋体" w:hAnsi="宋体" w:eastAsia="宋体" w:cs="Times New Roman"/>
          <w:sz w:val="24"/>
          <w:szCs w:val="24"/>
          <w:lang w:val="en-GB"/>
        </w:rPr>
        <w:t>本次活动旨在</w:t>
      </w:r>
      <w:r>
        <w:rPr>
          <w:rFonts w:hint="eastAsia" w:ascii="宋体" w:hAnsi="宋体" w:eastAsia="宋体" w:cs="Times New Roman"/>
          <w:sz w:val="24"/>
          <w:szCs w:val="24"/>
          <w:lang w:val="en-US" w:eastAsia="zh-CN"/>
        </w:rPr>
        <w:t>搭建学生志愿者与老人的沟通平台，通过一对一写作增进跨代理解与情感连结，传递社会关爱</w:t>
      </w:r>
      <w:r>
        <w:rPr>
          <w:rFonts w:hint="eastAsia" w:ascii="宋体" w:hAnsi="宋体" w:eastAsia="宋体" w:cs="Times New Roman"/>
          <w:sz w:val="24"/>
          <w:szCs w:val="24"/>
          <w:lang w:val="en-GB"/>
        </w:rPr>
        <w:t>。</w:t>
      </w:r>
    </w:p>
    <w:p w14:paraId="2B5B531C">
      <w:pPr>
        <w:pStyle w:val="18"/>
        <w:numPr>
          <w:ilvl w:val="0"/>
          <w:numId w:val="1"/>
        </w:numPr>
        <w:spacing w:line="360" w:lineRule="auto"/>
        <w:rPr>
          <w:rFonts w:hint="eastAsia" w:ascii="宋体" w:hAnsi="宋体" w:eastAsia="宋体" w:cs="Times New Roman"/>
          <w:sz w:val="28"/>
          <w:szCs w:val="28"/>
          <w:lang w:val="en-GB"/>
        </w:rPr>
      </w:pPr>
      <w:r>
        <w:rPr>
          <w:rFonts w:hint="eastAsia" w:ascii="宋体" w:hAnsi="宋体" w:eastAsia="宋体" w:cs="Times New Roman"/>
          <w:sz w:val="28"/>
          <w:szCs w:val="28"/>
        </w:rPr>
        <w:t>活动时间</w:t>
      </w:r>
    </w:p>
    <w:p w14:paraId="776244CE">
      <w:pPr>
        <w:pStyle w:val="18"/>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2026/10/10 下午14：00-16：00</w:t>
      </w:r>
    </w:p>
    <w:bookmarkEnd w:id="0"/>
    <w:p w14:paraId="1147A35F">
      <w:pPr>
        <w:pStyle w:val="18"/>
        <w:numPr>
          <w:ilvl w:val="0"/>
          <w:numId w:val="1"/>
        </w:numPr>
        <w:rPr>
          <w:rFonts w:hint="eastAsia" w:ascii="宋体" w:hAnsi="宋体" w:eastAsia="宋体" w:cs="Times New Roman"/>
          <w:sz w:val="28"/>
          <w:szCs w:val="28"/>
          <w:lang w:val="en-GB"/>
        </w:rPr>
      </w:pPr>
      <w:r>
        <w:rPr>
          <w:rFonts w:hint="eastAsia" w:ascii="宋体" w:hAnsi="宋体" w:eastAsia="宋体" w:cs="Times New Roman"/>
          <w:sz w:val="28"/>
          <w:szCs w:val="28"/>
          <w:lang w:val="en-GB"/>
        </w:rPr>
        <w:t>活动流程</w:t>
      </w:r>
    </w:p>
    <w:p w14:paraId="5996136E">
      <w:pPr>
        <w:pStyle w:val="18"/>
        <w:rPr>
          <w:rFonts w:hint="default" w:ascii="宋体" w:hAnsi="宋体" w:eastAsia="宋体" w:cs="Times New Roman"/>
          <w:sz w:val="24"/>
          <w:szCs w:val="24"/>
          <w:lang w:val="en-US" w:eastAsia="zh-CN"/>
        </w:rPr>
      </w:pPr>
      <w:r>
        <w:rPr>
          <w:rFonts w:hint="eastAsia" w:ascii="宋体" w:hAnsi="宋体" w:eastAsia="宋体" w:cs="Times New Roman"/>
          <w:sz w:val="24"/>
          <w:szCs w:val="24"/>
          <w:lang w:val="en-GB"/>
        </w:rPr>
        <w:t>1.</w:t>
      </w:r>
      <w:r>
        <w:rPr>
          <w:rFonts w:hint="eastAsia" w:ascii="宋体" w:hAnsi="宋体" w:eastAsia="宋体" w:cs="Times New Roman"/>
          <w:sz w:val="24"/>
          <w:szCs w:val="24"/>
          <w:lang w:val="en-US" w:eastAsia="zh-CN"/>
        </w:rPr>
        <w:t>签到入场：志愿者到达现场，整理物料并做好准备工作；发放手工材料。</w:t>
      </w:r>
    </w:p>
    <w:p w14:paraId="676FA08A">
      <w:pPr>
        <w:pStyle w:val="18"/>
        <w:rPr>
          <w:rFonts w:hint="eastAsia" w:ascii="宋体" w:hAnsi="宋体" w:eastAsia="宋体" w:cs="Times New Roman"/>
          <w:sz w:val="24"/>
          <w:szCs w:val="24"/>
        </w:rPr>
      </w:pPr>
      <w:r>
        <w:rPr>
          <w:rFonts w:hint="eastAsia" w:ascii="宋体" w:hAnsi="宋体" w:eastAsia="宋体" w:cs="Times New Roman"/>
          <w:sz w:val="24"/>
          <w:szCs w:val="24"/>
          <w:lang w:val="en-GB"/>
        </w:rPr>
        <w:t>2</w:t>
      </w:r>
      <w:r>
        <w:rPr>
          <w:rFonts w:hint="eastAsia" w:ascii="宋体" w:hAnsi="宋体" w:eastAsia="宋体" w:cs="Times New Roman"/>
          <w:color w:val="FF0000"/>
          <w:sz w:val="24"/>
          <w:szCs w:val="24"/>
          <w:lang w:val="en-GB"/>
        </w:rPr>
        <w:t>.</w:t>
      </w:r>
      <w:r>
        <w:rPr>
          <w:rFonts w:hint="eastAsia" w:ascii="宋体" w:hAnsi="宋体" w:eastAsia="宋体" w:cs="Times New Roman"/>
          <w:color w:val="000000" w:themeColor="text1"/>
          <w:sz w:val="24"/>
          <w:szCs w:val="24"/>
          <w:lang w:val="en-US" w:eastAsia="zh-CN"/>
          <w14:textFill>
            <w14:solidFill>
              <w14:schemeClr w14:val="tx1"/>
            </w14:solidFill>
          </w14:textFill>
        </w:rPr>
        <w:t>手工教学共创：志愿者一对一指导老人在画板上粘贴毛球（画板自带背胶，无需涂抹胶水，避免胶水粘手或倾洒到桌面），鼓励老人发挥创意自主设计，和志愿者形成良性互动。</w:t>
      </w:r>
    </w:p>
    <w:p w14:paraId="1449FD1A">
      <w:pPr>
        <w:pStyle w:val="18"/>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3.成果展示与摄影留念：组织老人展示手工成果，合影留念。</w:t>
      </w:r>
    </w:p>
    <w:p w14:paraId="339EE2BA">
      <w:pPr>
        <w:numPr>
          <w:ilvl w:val="0"/>
          <w:numId w:val="1"/>
        </w:numPr>
        <w:spacing w:after="200" w:line="276" w:lineRule="auto"/>
        <w:rPr>
          <w:rFonts w:hint="eastAsia" w:ascii="宋体" w:hAnsi="宋体" w:cs="Tahoma"/>
          <w:bCs/>
          <w:color w:val="000000"/>
          <w:u w:color="000000"/>
          <w:lang w:val="en-US" w:eastAsia="zh-CN"/>
        </w:rPr>
      </w:pPr>
      <w:r>
        <w:rPr>
          <w:rFonts w:ascii="宋体" w:hAnsi="宋体"/>
          <w:color w:val="000000"/>
          <w:sz w:val="28"/>
          <w:szCs w:val="28"/>
          <w:u w:color="000000"/>
          <w:lang w:eastAsia="zh-CN"/>
        </w:rPr>
        <w:t>应急预案</w:t>
      </w:r>
    </w:p>
    <w:p w14:paraId="0D7EE4F6">
      <w:pPr>
        <w:spacing w:after="200" w:line="276" w:lineRule="auto"/>
        <w:rPr>
          <w:rFonts w:hint="eastAsia" w:ascii="宋体" w:hAnsi="宋体" w:cs="Tahoma"/>
          <w:bCs/>
          <w:color w:val="000000"/>
          <w:u w:color="000000"/>
          <w:lang w:val="en-US" w:eastAsia="zh-CN"/>
        </w:rPr>
      </w:pPr>
      <w:r>
        <w:rPr>
          <w:rFonts w:hint="eastAsia" w:ascii="宋体" w:hAnsi="宋体" w:cs="Tahoma"/>
          <w:bCs/>
          <w:color w:val="000000"/>
          <w:u w:color="000000"/>
          <w:lang w:val="en-US" w:eastAsia="zh-CN"/>
        </w:rPr>
        <w:t>1.若遇不可抗力因素影响到活动进行，管理层代表应立即在微信群进行通知，外联部及时与合作方沟通，包括重新拟定相关事项以及注意事项，再次明确后应准确无误简明转述在微信群中，由秘书部进行重新统计，以再次推进活动进展</w:t>
      </w:r>
    </w:p>
    <w:p w14:paraId="7D505DBB">
      <w:pPr>
        <w:spacing w:after="200" w:line="276" w:lineRule="auto"/>
        <w:rPr>
          <w:rFonts w:hint="default" w:ascii="宋体" w:hAnsi="宋体" w:cs="Tahoma"/>
          <w:bCs/>
          <w:color w:val="000000"/>
          <w:u w:color="000000"/>
          <w:lang w:val="en-US" w:eastAsia="zh-CN"/>
        </w:rPr>
      </w:pPr>
      <w:r>
        <w:rPr>
          <w:rFonts w:hint="eastAsia" w:ascii="宋体" w:hAnsi="宋体" w:cs="Tahoma"/>
          <w:bCs/>
          <w:color w:val="000000"/>
          <w:u w:color="000000"/>
          <w:lang w:val="en-US" w:eastAsia="zh-CN"/>
        </w:rPr>
        <w:t>2.因天气等原因，活动延期时间应由参与各部与参与人员重新确认，明确参与相关信息传达到位。</w:t>
      </w:r>
    </w:p>
    <w:p w14:paraId="6381F4D9">
      <w:pPr>
        <w:pStyle w:val="18"/>
        <w:jc w:val="both"/>
        <w:rPr>
          <w:rFonts w:ascii="Times New Roman" w:hAnsi="Times New Roman" w:eastAsia="宋体" w:cs="Times New Roman"/>
          <w:sz w:val="48"/>
          <w:szCs w:val="48"/>
        </w:rPr>
      </w:pPr>
    </w:p>
    <w:p w14:paraId="76E712AC">
      <w:pPr>
        <w:jc w:val="center"/>
        <w:rPr>
          <w:rFonts w:hint="eastAsia" w:ascii="Times New Roman" w:hAnsi="Times New Roman" w:eastAsia="宋体" w:cs="Times New Roman"/>
          <w:sz w:val="48"/>
          <w:szCs w:val="48"/>
          <w:lang w:val="en-GB"/>
        </w:rPr>
      </w:pPr>
    </w:p>
    <w:p w14:paraId="2D0CCB3B">
      <w:pPr>
        <w:jc w:val="center"/>
        <w:rPr>
          <w:rFonts w:hint="eastAsia" w:ascii="Times New Roman" w:hAnsi="Times New Roman" w:eastAsia="宋体" w:cs="Times New Roman"/>
          <w:sz w:val="48"/>
          <w:szCs w:val="48"/>
          <w:lang w:val="en-GB"/>
        </w:rPr>
      </w:pPr>
    </w:p>
    <w:p w14:paraId="100353D7">
      <w:pPr>
        <w:jc w:val="center"/>
        <w:rPr>
          <w:rFonts w:hint="eastAsia" w:ascii="Times New Roman" w:hAnsi="Times New Roman" w:eastAsia="宋体" w:cs="Times New Roman"/>
          <w:sz w:val="48"/>
          <w:szCs w:val="48"/>
          <w:lang w:val="en-GB"/>
        </w:rPr>
      </w:pPr>
    </w:p>
    <w:p w14:paraId="4C9267DF">
      <w:pPr>
        <w:jc w:val="center"/>
        <w:rPr>
          <w:rFonts w:hint="eastAsia" w:ascii="Times New Roman" w:hAnsi="Times New Roman" w:eastAsia="宋体" w:cs="Times New Roman"/>
          <w:sz w:val="48"/>
          <w:szCs w:val="48"/>
          <w:lang w:val="en-GB"/>
        </w:rPr>
      </w:pPr>
    </w:p>
    <w:p w14:paraId="39145CB8">
      <w:pPr>
        <w:jc w:val="center"/>
        <w:rPr>
          <w:rFonts w:hint="eastAsia" w:ascii="Times New Roman" w:hAnsi="Times New Roman" w:eastAsia="宋体" w:cs="Times New Roman"/>
          <w:sz w:val="48"/>
          <w:szCs w:val="48"/>
          <w:lang w:val="en-GB"/>
        </w:rPr>
      </w:pPr>
    </w:p>
    <w:p w14:paraId="43242C71">
      <w:pPr>
        <w:jc w:val="center"/>
        <w:rPr>
          <w:rFonts w:hint="eastAsia" w:ascii="Times New Roman" w:hAnsi="Times New Roman" w:eastAsia="宋体" w:cs="Times New Roman"/>
          <w:sz w:val="48"/>
          <w:szCs w:val="48"/>
          <w:lang w:val="en-GB"/>
        </w:rPr>
      </w:pPr>
    </w:p>
    <w:p w14:paraId="38F065B3">
      <w:pPr>
        <w:jc w:val="center"/>
        <w:rPr>
          <w:rFonts w:hint="eastAsia" w:ascii="Times New Roman" w:hAnsi="Times New Roman" w:eastAsia="宋体" w:cs="Times New Roman"/>
          <w:sz w:val="48"/>
          <w:szCs w:val="48"/>
          <w:lang w:val="en-GB"/>
        </w:rPr>
      </w:pPr>
    </w:p>
    <w:p w14:paraId="50785708">
      <w:pPr>
        <w:jc w:val="center"/>
        <w:rPr>
          <w:rFonts w:hint="eastAsia" w:ascii="Times New Roman" w:hAnsi="Times New Roman" w:eastAsia="宋体" w:cs="Times New Roman"/>
          <w:sz w:val="48"/>
          <w:szCs w:val="48"/>
          <w:lang w:val="en-GB"/>
        </w:rPr>
      </w:pPr>
    </w:p>
    <w:p w14:paraId="2DF6B1F9">
      <w:pPr>
        <w:jc w:val="center"/>
        <w:rPr>
          <w:rFonts w:hint="eastAsia" w:ascii="Times New Roman" w:hAnsi="Times New Roman" w:eastAsia="宋体" w:cs="Times New Roman"/>
          <w:sz w:val="48"/>
          <w:szCs w:val="48"/>
          <w:lang w:val="en-GB"/>
        </w:rPr>
      </w:pPr>
    </w:p>
    <w:p w14:paraId="286BD4C8">
      <w:pPr>
        <w:jc w:val="center"/>
        <w:rPr>
          <w:rFonts w:hint="eastAsia" w:ascii="Times New Roman" w:hAnsi="Times New Roman" w:eastAsia="宋体" w:cs="Times New Roman"/>
          <w:sz w:val="48"/>
          <w:szCs w:val="48"/>
          <w:lang w:val="en-GB"/>
        </w:rPr>
      </w:pPr>
    </w:p>
    <w:p w14:paraId="25EA28C2">
      <w:pPr>
        <w:jc w:val="center"/>
        <w:rPr>
          <w:rFonts w:hint="eastAsia" w:ascii="Times New Roman" w:hAnsi="Times New Roman" w:eastAsia="宋体" w:cs="Times New Roman"/>
          <w:sz w:val="48"/>
          <w:szCs w:val="48"/>
          <w:lang w:val="en-GB"/>
        </w:rPr>
      </w:pPr>
    </w:p>
    <w:p w14:paraId="5CFF9B05">
      <w:pPr>
        <w:jc w:val="center"/>
        <w:rPr>
          <w:rFonts w:hint="eastAsia" w:ascii="Times New Roman" w:hAnsi="Times New Roman" w:eastAsia="宋体" w:cs="Times New Roman"/>
          <w:sz w:val="48"/>
          <w:szCs w:val="48"/>
          <w:lang w:val="en-GB"/>
        </w:rPr>
      </w:pPr>
    </w:p>
    <w:p w14:paraId="7D98C13D">
      <w:pPr>
        <w:jc w:val="center"/>
        <w:rPr>
          <w:rFonts w:hint="eastAsia" w:ascii="Times New Roman" w:hAnsi="Times New Roman" w:eastAsia="宋体" w:cs="Times New Roman"/>
          <w:sz w:val="48"/>
          <w:szCs w:val="48"/>
          <w:lang w:val="en-GB"/>
        </w:rPr>
      </w:pPr>
    </w:p>
    <w:p w14:paraId="71D60CE3">
      <w:pPr>
        <w:jc w:val="center"/>
        <w:rPr>
          <w:rFonts w:hint="eastAsia" w:ascii="Times New Roman" w:hAnsi="Times New Roman" w:eastAsia="宋体" w:cs="Times New Roman"/>
          <w:sz w:val="48"/>
          <w:szCs w:val="48"/>
          <w:lang w:val="en-GB"/>
        </w:rPr>
      </w:pPr>
    </w:p>
    <w:p w14:paraId="7B338321">
      <w:pPr>
        <w:jc w:val="center"/>
        <w:rPr>
          <w:rFonts w:hint="eastAsia" w:ascii="Times New Roman" w:hAnsi="Times New Roman" w:eastAsia="宋体" w:cs="Times New Roman"/>
          <w:sz w:val="48"/>
          <w:szCs w:val="48"/>
          <w:lang w:val="en-GB"/>
        </w:rPr>
      </w:pPr>
    </w:p>
    <w:p w14:paraId="6D0AD0F7">
      <w:pPr>
        <w:jc w:val="center"/>
        <w:rPr>
          <w:rFonts w:hint="eastAsia" w:ascii="Times New Roman" w:hAnsi="Times New Roman" w:eastAsia="宋体" w:cs="Times New Roman"/>
          <w:sz w:val="48"/>
          <w:szCs w:val="48"/>
          <w:lang w:val="en-GB"/>
        </w:rPr>
      </w:pPr>
    </w:p>
    <w:p w14:paraId="153C419C">
      <w:pPr>
        <w:jc w:val="center"/>
        <w:rPr>
          <w:color w:val="000000"/>
          <w:sz w:val="48"/>
          <w:szCs w:val="48"/>
          <w:u w:color="000000"/>
          <w:lang w:eastAsia="zh-CN"/>
        </w:rPr>
      </w:pPr>
      <w:r>
        <w:rPr>
          <w:rFonts w:hint="eastAsia" w:ascii="Times New Roman" w:hAnsi="Times New Roman" w:eastAsia="宋体" w:cs="Times New Roman"/>
          <w:sz w:val="48"/>
          <w:szCs w:val="48"/>
          <w:lang w:val="en-GB"/>
        </w:rPr>
        <w:t>Weekly Nursing Home Activity of XJTLU Loving Ants International Volunteer Team - "</w:t>
      </w:r>
      <w:r>
        <w:rPr>
          <w:rFonts w:hint="eastAsia" w:cs="Times New Roman"/>
          <w:sz w:val="48"/>
          <w:szCs w:val="48"/>
          <w:lang w:val="en-GB" w:eastAsia="zh-CN"/>
        </w:rPr>
        <w:t xml:space="preserve"> </w:t>
      </w:r>
      <w:r>
        <w:rPr>
          <w:rFonts w:hint="eastAsia"/>
          <w:sz w:val="40"/>
          <w:szCs w:val="40"/>
        </w:rPr>
        <w:t>Fuzzy Balls Painting, Warm Hearts Together</w:t>
      </w:r>
      <w:r>
        <w:rPr>
          <w:rFonts w:hint="eastAsia" w:cs="Times New Roman"/>
          <w:sz w:val="48"/>
          <w:szCs w:val="48"/>
          <w:lang w:val="en-GB" w:eastAsia="zh-CN"/>
        </w:rPr>
        <w:t xml:space="preserve"> </w:t>
      </w:r>
      <w:r>
        <w:rPr>
          <w:rFonts w:hint="eastAsia" w:ascii="Times New Roman" w:hAnsi="Times New Roman" w:eastAsia="宋体" w:cs="Times New Roman"/>
          <w:sz w:val="48"/>
          <w:szCs w:val="48"/>
          <w:lang w:val="en-GB"/>
        </w:rPr>
        <w:t>"</w:t>
      </w:r>
    </w:p>
    <w:p w14:paraId="5662F203">
      <w:pPr>
        <w:pStyle w:val="18"/>
        <w:ind w:firstLine="900" w:firstLineChars="50"/>
        <w:jc w:val="center"/>
        <w:rPr>
          <w:rFonts w:ascii="Times New Roman" w:hAnsi="Times New Roman" w:eastAsia="宋体" w:cs="Times New Roman"/>
          <w:sz w:val="180"/>
          <w:szCs w:val="180"/>
          <w:lang w:val="en-GB"/>
        </w:rPr>
      </w:pPr>
      <w:r>
        <w:rPr>
          <w:rFonts w:hint="eastAsia" w:ascii="Times New Roman" w:hAnsi="Times New Roman" w:eastAsia="宋体" w:cs="Times New Roman"/>
          <w:sz w:val="180"/>
          <w:szCs w:val="180"/>
          <w:lang w:val="en-GB"/>
        </w:rPr>
        <w:t>Planing</w:t>
      </w:r>
    </w:p>
    <w:p w14:paraId="7C7F5300">
      <w:pPr>
        <w:pStyle w:val="18"/>
        <w:ind w:firstLine="1800" w:firstLineChars="100"/>
        <w:jc w:val="center"/>
        <w:rPr>
          <w:rFonts w:ascii="Times New Roman" w:hAnsi="Times New Roman" w:eastAsia="宋体" w:cs="Times New Roman"/>
          <w:sz w:val="180"/>
          <w:szCs w:val="180"/>
          <w:lang w:val="en-GB"/>
        </w:rPr>
      </w:pPr>
      <w:r>
        <w:rPr>
          <w:rFonts w:hint="eastAsia" w:ascii="Times New Roman" w:hAnsi="Times New Roman" w:eastAsia="宋体" w:cs="Times New Roman"/>
          <w:sz w:val="180"/>
          <w:szCs w:val="180"/>
          <w:lang w:val="en-GB"/>
        </w:rPr>
        <w:t>Case</w:t>
      </w:r>
    </w:p>
    <w:p w14:paraId="36173BE3">
      <w:pPr>
        <w:pStyle w:val="18"/>
        <w:ind w:firstLine="4480" w:firstLineChars="800"/>
        <w:jc w:val="both"/>
        <w:rPr>
          <w:rFonts w:ascii="Times New Roman" w:hAnsi="Times New Roman" w:eastAsia="宋体" w:cs="Times New Roman"/>
          <w:sz w:val="56"/>
          <w:szCs w:val="56"/>
          <w:lang w:val="en-GB"/>
        </w:rPr>
      </w:pPr>
    </w:p>
    <w:p w14:paraId="556AE9C3">
      <w:pPr>
        <w:pStyle w:val="18"/>
        <w:jc w:val="center"/>
        <w:rPr>
          <w:rFonts w:ascii="Times New Roman" w:hAnsi="Times New Roman" w:eastAsia="宋体" w:cs="Times New Roman"/>
          <w:sz w:val="56"/>
          <w:szCs w:val="56"/>
          <w:lang w:val="en-GB"/>
        </w:rPr>
      </w:pPr>
    </w:p>
    <w:p w14:paraId="68FF061C">
      <w:pPr>
        <w:pStyle w:val="18"/>
        <w:ind w:firstLine="6160" w:firstLineChars="1100"/>
        <w:jc w:val="both"/>
        <w:rPr>
          <w:rFonts w:hint="eastAsia" w:ascii="Times New Roman" w:hAnsi="Times New Roman" w:eastAsia="宋体" w:cs="Times New Roman"/>
          <w:sz w:val="56"/>
          <w:szCs w:val="56"/>
          <w:lang w:val="en-US" w:eastAsia="zh-CN"/>
        </w:rPr>
      </w:pPr>
      <w:r>
        <w:rPr>
          <w:rFonts w:hint="eastAsia" w:ascii="Times New Roman" w:hAnsi="Times New Roman" w:eastAsia="宋体" w:cs="Times New Roman"/>
          <w:sz w:val="52"/>
          <w:szCs w:val="52"/>
          <w:lang w:val="en-GB"/>
        </w:rPr>
        <w:t>202</w:t>
      </w:r>
      <w:r>
        <w:rPr>
          <w:rFonts w:hint="eastAsia" w:ascii="Times New Roman" w:hAnsi="Times New Roman" w:eastAsia="宋体" w:cs="Times New Roman"/>
          <w:sz w:val="52"/>
          <w:szCs w:val="52"/>
          <w:lang w:val="en-GB" w:eastAsia="zh-CN"/>
        </w:rPr>
        <w:t>6.10</w:t>
      </w:r>
      <w:r>
        <w:rPr>
          <w:rFonts w:hint="default" w:ascii="Times New Roman" w:hAnsi="Times New Roman" w:eastAsia="宋体" w:cs="Times New Roman"/>
          <w:sz w:val="52"/>
          <w:szCs w:val="52"/>
          <w:lang w:val="en-US" w:eastAsia="zh-CN"/>
        </w:rPr>
        <w:t>.10</w:t>
      </w:r>
    </w:p>
    <w:p w14:paraId="3803BE4B">
      <w:pPr>
        <w:pStyle w:val="18"/>
        <w:ind w:firstLine="3840" w:firstLineChars="1200"/>
        <w:jc w:val="both"/>
        <w:rPr>
          <w:rFonts w:ascii="Times New Roman" w:hAnsi="Times New Roman" w:eastAsia="宋体" w:cs="Times New Roman"/>
          <w:sz w:val="32"/>
          <w:szCs w:val="32"/>
          <w:lang w:val="en-GB"/>
        </w:rPr>
      </w:pPr>
    </w:p>
    <w:p w14:paraId="69A7DE4A">
      <w:pPr>
        <w:pStyle w:val="18"/>
        <w:ind w:firstLine="3840" w:firstLineChars="1200"/>
        <w:jc w:val="both"/>
        <w:rPr>
          <w:rFonts w:ascii="Times New Roman" w:hAnsi="Times New Roman" w:eastAsia="宋体" w:cs="Times New Roman"/>
          <w:sz w:val="32"/>
          <w:szCs w:val="32"/>
          <w:lang w:val="en-GB"/>
        </w:rPr>
      </w:pPr>
    </w:p>
    <w:p w14:paraId="4253C14C">
      <w:pPr>
        <w:pStyle w:val="18"/>
        <w:ind w:firstLine="3840" w:firstLineChars="1200"/>
        <w:jc w:val="both"/>
        <w:rPr>
          <w:rFonts w:ascii="Times New Roman" w:hAnsi="Times New Roman" w:eastAsia="宋体" w:cs="Times New Roman"/>
          <w:sz w:val="32"/>
          <w:szCs w:val="32"/>
          <w:lang w:val="en-GB"/>
        </w:rPr>
      </w:pPr>
      <w:r>
        <w:rPr>
          <w:rFonts w:hint="eastAsia" w:ascii="Times New Roman" w:hAnsi="Times New Roman" w:eastAsia="宋体" w:cs="Times New Roman"/>
          <w:sz w:val="32"/>
          <w:szCs w:val="32"/>
          <w:lang w:val="en-GB"/>
        </w:rPr>
        <w:t>Planned by: Love Ants Planning</w:t>
      </w:r>
    </w:p>
    <w:p w14:paraId="539C2DB5">
      <w:pPr>
        <w:pStyle w:val="18"/>
        <w:jc w:val="right"/>
        <w:rPr>
          <w:rFonts w:ascii="Times New Roman" w:hAnsi="Times New Roman" w:eastAsia="宋体" w:cs="Times New Roman"/>
          <w:sz w:val="24"/>
          <w:szCs w:val="24"/>
          <w:lang w:val="en-GB"/>
        </w:rPr>
      </w:pPr>
    </w:p>
    <w:p w14:paraId="55BAFB89">
      <w:pPr>
        <w:pStyle w:val="18"/>
        <w:jc w:val="right"/>
        <w:rPr>
          <w:rFonts w:ascii="Times New Roman" w:hAnsi="Times New Roman" w:eastAsia="宋体" w:cs="Times New Roman"/>
          <w:sz w:val="24"/>
          <w:szCs w:val="24"/>
          <w:lang w:val="en-GB"/>
        </w:rPr>
      </w:pPr>
    </w:p>
    <w:p w14:paraId="4C50BFD1">
      <w:pPr>
        <w:pStyle w:val="18"/>
        <w:jc w:val="right"/>
        <w:rPr>
          <w:rFonts w:ascii="Times New Roman" w:hAnsi="Times New Roman" w:eastAsia="宋体" w:cs="Times New Roman"/>
          <w:sz w:val="24"/>
          <w:szCs w:val="24"/>
          <w:lang w:val="en-GB"/>
        </w:rPr>
      </w:pPr>
    </w:p>
    <w:p w14:paraId="7DC9189A">
      <w:pPr>
        <w:pStyle w:val="18"/>
        <w:jc w:val="right"/>
        <w:rPr>
          <w:rFonts w:ascii="Times New Roman" w:hAnsi="Times New Roman" w:eastAsia="宋体" w:cs="Times New Roman"/>
          <w:sz w:val="24"/>
          <w:szCs w:val="24"/>
          <w:lang w:val="en-GB"/>
        </w:rPr>
      </w:pPr>
    </w:p>
    <w:p w14:paraId="6A5070B7">
      <w:pPr>
        <w:pStyle w:val="18"/>
        <w:jc w:val="right"/>
        <w:rPr>
          <w:rFonts w:ascii="Times New Roman" w:hAnsi="Times New Roman" w:eastAsia="宋体" w:cs="Times New Roman"/>
          <w:sz w:val="24"/>
          <w:szCs w:val="24"/>
          <w:lang w:val="en-GB"/>
        </w:rPr>
      </w:pPr>
    </w:p>
    <w:p w14:paraId="322D5326">
      <w:pPr>
        <w:pStyle w:val="18"/>
        <w:rPr>
          <w:rFonts w:ascii="Times New Roman" w:hAnsi="Times New Roman" w:eastAsia="宋体" w:cs="Times New Roman"/>
          <w:lang w:val="en-GB"/>
        </w:rPr>
      </w:pPr>
    </w:p>
    <w:p w14:paraId="438223E7">
      <w:pPr>
        <w:pStyle w:val="18"/>
        <w:spacing w:line="360" w:lineRule="auto"/>
        <w:jc w:val="center"/>
        <w:rPr>
          <w:rFonts w:ascii="Times New Roman" w:hAnsi="Times New Roman" w:eastAsia="宋体" w:cs="Times New Roman"/>
          <w:b/>
          <w:bCs/>
          <w:sz w:val="32"/>
          <w:szCs w:val="32"/>
          <w:lang w:val="en-GB"/>
        </w:rPr>
      </w:pPr>
      <w:r>
        <w:rPr>
          <w:rFonts w:ascii="Times New Roman" w:hAnsi="Times New Roman" w:eastAsia="宋体" w:cs="Times New Roman"/>
          <w:sz w:val="32"/>
          <w:szCs w:val="32"/>
          <w:lang w:val="en-GB"/>
        </w:rPr>
        <w:t>Table of contents</w:t>
      </w:r>
    </w:p>
    <w:p w14:paraId="5D4FACA9">
      <w:pPr>
        <w:pStyle w:val="18"/>
        <w:spacing w:line="360" w:lineRule="auto"/>
        <w:rPr>
          <w:rFonts w:ascii="Times New Roman" w:hAnsi="Times New Roman" w:eastAsia="宋体" w:cs="Times New Roman"/>
          <w:sz w:val="28"/>
          <w:szCs w:val="32"/>
          <w:lang w:val="en-GB"/>
        </w:rPr>
      </w:pPr>
      <w:r>
        <w:rPr>
          <w:rFonts w:ascii="Times New Roman" w:hAnsi="Times New Roman" w:eastAsia="宋体" w:cs="Times New Roman"/>
          <w:sz w:val="28"/>
          <w:szCs w:val="32"/>
          <w:lang w:val="en-GB"/>
        </w:rPr>
        <w:t>1、Theme ——————————————————</w:t>
      </w:r>
    </w:p>
    <w:p w14:paraId="7B36A1C3">
      <w:pPr>
        <w:pStyle w:val="18"/>
        <w:spacing w:line="360" w:lineRule="auto"/>
        <w:rPr>
          <w:rFonts w:ascii="Times New Roman" w:hAnsi="Times New Roman" w:eastAsia="宋体" w:cs="Times New Roman"/>
          <w:sz w:val="28"/>
          <w:szCs w:val="32"/>
          <w:lang w:val="en-GB"/>
        </w:rPr>
      </w:pPr>
      <w:r>
        <w:rPr>
          <w:rFonts w:ascii="Times New Roman" w:hAnsi="Times New Roman" w:eastAsia="宋体" w:cs="Times New Roman"/>
          <w:sz w:val="28"/>
          <w:szCs w:val="32"/>
          <w:lang w:val="en-GB"/>
        </w:rPr>
        <w:t>2、Background ————————————————</w:t>
      </w:r>
    </w:p>
    <w:p w14:paraId="73DC9F6B">
      <w:pPr>
        <w:pStyle w:val="18"/>
        <w:spacing w:line="360" w:lineRule="auto"/>
        <w:rPr>
          <w:rFonts w:ascii="Times New Roman" w:hAnsi="Times New Roman" w:eastAsia="宋体" w:cs="Times New Roman"/>
          <w:sz w:val="28"/>
          <w:szCs w:val="32"/>
          <w:lang w:val="en-GB"/>
        </w:rPr>
      </w:pPr>
      <w:r>
        <w:rPr>
          <w:rFonts w:ascii="Times New Roman" w:hAnsi="Times New Roman" w:eastAsia="宋体" w:cs="Times New Roman"/>
          <w:sz w:val="28"/>
          <w:szCs w:val="32"/>
          <w:lang w:val="en-GB"/>
        </w:rPr>
        <w:t>3、Purpose ——————————————————</w:t>
      </w:r>
    </w:p>
    <w:p w14:paraId="389500E6">
      <w:pPr>
        <w:pStyle w:val="18"/>
        <w:spacing w:line="360" w:lineRule="auto"/>
        <w:rPr>
          <w:rFonts w:ascii="Times New Roman" w:hAnsi="Times New Roman" w:eastAsia="宋体" w:cs="Times New Roman"/>
          <w:sz w:val="28"/>
          <w:szCs w:val="32"/>
          <w:lang w:val="en-GB"/>
        </w:rPr>
      </w:pPr>
      <w:r>
        <w:rPr>
          <w:rFonts w:ascii="Times New Roman" w:hAnsi="Times New Roman" w:eastAsia="宋体" w:cs="Times New Roman"/>
          <w:sz w:val="28"/>
          <w:szCs w:val="32"/>
          <w:lang w:val="en-GB"/>
        </w:rPr>
        <w:t>4、Time ———————————————————</w:t>
      </w:r>
    </w:p>
    <w:p w14:paraId="27C18711">
      <w:pPr>
        <w:pStyle w:val="18"/>
        <w:spacing w:line="360" w:lineRule="auto"/>
        <w:rPr>
          <w:rFonts w:ascii="Times New Roman" w:hAnsi="Times New Roman" w:eastAsia="宋体" w:cs="Times New Roman"/>
          <w:sz w:val="28"/>
          <w:szCs w:val="32"/>
          <w:lang w:val="en-GB"/>
        </w:rPr>
      </w:pPr>
      <w:r>
        <w:rPr>
          <w:rFonts w:ascii="Times New Roman" w:hAnsi="Times New Roman" w:eastAsia="宋体" w:cs="Times New Roman"/>
          <w:sz w:val="28"/>
          <w:szCs w:val="32"/>
          <w:lang w:val="en-GB"/>
        </w:rPr>
        <w:t>5、Process ——————————————————</w:t>
      </w:r>
    </w:p>
    <w:p w14:paraId="1D4C300D">
      <w:pPr>
        <w:pStyle w:val="18"/>
        <w:spacing w:line="360" w:lineRule="auto"/>
        <w:rPr>
          <w:rFonts w:ascii="Times New Roman" w:hAnsi="Times New Roman" w:eastAsia="宋体" w:cs="Times New Roman"/>
          <w:sz w:val="28"/>
          <w:szCs w:val="32"/>
          <w:lang w:val="en-GB"/>
        </w:rPr>
      </w:pPr>
      <w:r>
        <w:rPr>
          <w:rFonts w:hint="eastAsia" w:ascii="Times New Roman" w:hAnsi="Times New Roman" w:eastAsia="宋体" w:cs="Times New Roman"/>
          <w:sz w:val="28"/>
          <w:szCs w:val="32"/>
          <w:lang w:val="en-US" w:eastAsia="zh-CN"/>
        </w:rPr>
        <w:t>6</w:t>
      </w:r>
      <w:r>
        <w:rPr>
          <w:rFonts w:ascii="Times New Roman" w:hAnsi="Times New Roman" w:eastAsia="宋体" w:cs="Times New Roman"/>
          <w:sz w:val="28"/>
          <w:szCs w:val="32"/>
          <w:lang w:val="en-GB"/>
        </w:rPr>
        <w:t>、Emergency plan   ——————————————</w:t>
      </w:r>
    </w:p>
    <w:p w14:paraId="39B63A5F">
      <w:pPr>
        <w:pStyle w:val="18"/>
        <w:spacing w:line="360" w:lineRule="auto"/>
        <w:rPr>
          <w:rFonts w:ascii="Times New Roman" w:hAnsi="Times New Roman" w:eastAsia="宋体" w:cs="Times New Roman"/>
          <w:sz w:val="28"/>
          <w:szCs w:val="28"/>
          <w:lang w:val="en-GB"/>
        </w:rPr>
      </w:pPr>
    </w:p>
    <w:p w14:paraId="756D8DC7">
      <w:pPr>
        <w:pStyle w:val="18"/>
        <w:spacing w:line="360" w:lineRule="auto"/>
        <w:rPr>
          <w:rFonts w:ascii="Times New Roman" w:hAnsi="Times New Roman" w:eastAsia="宋体" w:cs="Times New Roman"/>
          <w:sz w:val="24"/>
          <w:szCs w:val="24"/>
          <w:lang w:val="en-GB"/>
        </w:rPr>
      </w:pPr>
    </w:p>
    <w:p w14:paraId="21ABBB73">
      <w:pPr>
        <w:pStyle w:val="18"/>
        <w:spacing w:line="360" w:lineRule="auto"/>
        <w:rPr>
          <w:rFonts w:ascii="Times New Roman" w:hAnsi="Times New Roman" w:eastAsia="宋体" w:cs="Times New Roman"/>
          <w:sz w:val="24"/>
          <w:szCs w:val="24"/>
          <w:lang w:val="en-GB"/>
        </w:rPr>
      </w:pPr>
    </w:p>
    <w:p w14:paraId="63D36B2B">
      <w:pPr>
        <w:pStyle w:val="18"/>
        <w:spacing w:line="360" w:lineRule="auto"/>
        <w:rPr>
          <w:rFonts w:ascii="Times New Roman" w:hAnsi="Times New Roman" w:eastAsia="宋体" w:cs="Times New Roman"/>
          <w:sz w:val="24"/>
          <w:szCs w:val="24"/>
          <w:lang w:val="en-GB"/>
        </w:rPr>
      </w:pPr>
    </w:p>
    <w:p w14:paraId="00B5DF25">
      <w:pPr>
        <w:pStyle w:val="18"/>
        <w:spacing w:line="360" w:lineRule="auto"/>
        <w:rPr>
          <w:rFonts w:ascii="Times New Roman" w:hAnsi="Times New Roman" w:eastAsia="宋体" w:cs="Times New Roman"/>
          <w:sz w:val="24"/>
          <w:szCs w:val="24"/>
          <w:lang w:val="en-GB"/>
        </w:rPr>
      </w:pPr>
    </w:p>
    <w:p w14:paraId="7ADC258A">
      <w:pPr>
        <w:pStyle w:val="18"/>
        <w:spacing w:line="360" w:lineRule="auto"/>
        <w:rPr>
          <w:rFonts w:ascii="Times New Roman" w:hAnsi="Times New Roman" w:eastAsia="宋体" w:cs="Times New Roman"/>
          <w:sz w:val="24"/>
          <w:szCs w:val="24"/>
          <w:lang w:val="en-GB"/>
        </w:rPr>
      </w:pPr>
    </w:p>
    <w:p w14:paraId="7C11ACA9">
      <w:pPr>
        <w:pStyle w:val="18"/>
        <w:numPr>
          <w:ilvl w:val="0"/>
          <w:numId w:val="2"/>
        </w:numPr>
        <w:rPr>
          <w:rFonts w:ascii="Times New Roman" w:hAnsi="Times New Roman" w:cs="Times New Roman"/>
          <w:sz w:val="28"/>
          <w:szCs w:val="28"/>
          <w:lang w:val="en-GB"/>
        </w:rPr>
      </w:pPr>
      <w:r>
        <w:rPr>
          <w:rFonts w:ascii="Times New Roman" w:hAnsi="Times New Roman" w:cs="Times New Roman"/>
          <w:sz w:val="28"/>
          <w:szCs w:val="28"/>
        </w:rPr>
        <w:t>Theme</w:t>
      </w:r>
    </w:p>
    <w:p w14:paraId="7DDCA4F7">
      <w:pPr>
        <w:pStyle w:val="18"/>
        <w:rPr>
          <w:rFonts w:hint="default" w:ascii="Times New Roman" w:hAnsi="Times New Roman" w:eastAsia="等线" w:cs="Times New Roman"/>
          <w:sz w:val="24"/>
          <w:szCs w:val="24"/>
          <w:lang w:val="en-US" w:eastAsia="zh-CN"/>
        </w:rPr>
      </w:pPr>
      <w:r>
        <w:rPr>
          <w:rFonts w:hint="eastAsia" w:ascii="Times New Roman" w:hAnsi="Times New Roman" w:eastAsia="等线" w:cs="Times New Roman"/>
          <w:sz w:val="24"/>
          <w:szCs w:val="24"/>
          <w:lang w:val="en-US" w:eastAsia="zh-CN"/>
        </w:rPr>
        <w:t xml:space="preserve">Loving Ants 2026 Weekly Nursing Home Activity </w:t>
      </w:r>
    </w:p>
    <w:p w14:paraId="090BAAED">
      <w:pPr>
        <w:pStyle w:val="18"/>
        <w:numPr>
          <w:ilvl w:val="0"/>
          <w:numId w:val="2"/>
        </w:numPr>
        <w:rPr>
          <w:rFonts w:ascii="Times New Roman" w:hAnsi="Times New Roman" w:cs="Times New Roman"/>
          <w:bCs/>
          <w:sz w:val="28"/>
          <w:szCs w:val="28"/>
        </w:rPr>
      </w:pPr>
      <w:r>
        <w:rPr>
          <w:rFonts w:ascii="Times New Roman" w:hAnsi="Times New Roman" w:cs="Times New Roman"/>
          <w:sz w:val="28"/>
          <w:szCs w:val="28"/>
        </w:rPr>
        <w:t>Background</w:t>
      </w:r>
    </w:p>
    <w:p w14:paraId="33FD73AB">
      <w:pPr>
        <w:pStyle w:val="18"/>
        <w:rPr>
          <w:rFonts w:ascii="Times New Roman" w:hAnsi="Times New Roman" w:cs="Times New Roman"/>
          <w:sz w:val="24"/>
          <w:szCs w:val="24"/>
          <w:lang w:val="en-GB"/>
        </w:rPr>
      </w:pPr>
      <w:r>
        <w:rPr>
          <w:rFonts w:hint="eastAsia" w:ascii="Times New Roman" w:hAnsi="Times New Roman" w:eastAsia="等线" w:cs="Times New Roman"/>
          <w:bCs/>
          <w:sz w:val="24"/>
          <w:szCs w:val="24"/>
        </w:rPr>
        <w:t xml:space="preserve">Autistic To enhance the spiritual companionship for the elderly in nursing homes and meet their emotional needs, the Loving Ants Club organizes weekly volunteer activities to accompany the elderly. As a low-intensity and highly interactive social medium, handicraft activities not only align with the elderly’s physical activity capabilities but also arouse their passion for life through creative practice. </w:t>
      </w:r>
      <w:r>
        <w:rPr>
          <w:rFonts w:hint="default" w:ascii="Times New Roman" w:hAnsi="Times New Roman" w:eastAsia="等线" w:cs="Times New Roman"/>
          <w:bCs/>
          <w:sz w:val="24"/>
          <w:szCs w:val="24"/>
          <w:lang w:val="en-US"/>
        </w:rPr>
        <w:t xml:space="preserve">fuzzy balls paintings </w:t>
      </w:r>
      <w:r>
        <w:rPr>
          <w:rFonts w:hint="eastAsia" w:ascii="Times New Roman" w:hAnsi="Times New Roman" w:eastAsia="等线" w:cs="Times New Roman"/>
          <w:bCs/>
          <w:sz w:val="24"/>
          <w:szCs w:val="24"/>
        </w:rPr>
        <w:t>, as safe and easy-to-operate craft materials, are suitable for the elderly to use.</w:t>
      </w:r>
    </w:p>
    <w:p w14:paraId="0502EF4B">
      <w:pPr>
        <w:spacing w:after="200" w:line="276" w:lineRule="auto"/>
        <w:rPr>
          <w:rFonts w:hint="default" w:ascii="Times New Roman" w:hAnsi="Times New Roman" w:eastAsia="等线" w:cs="Times New Roman"/>
          <w:bCs/>
          <w:color w:val="000000"/>
          <w:sz w:val="24"/>
          <w:szCs w:val="24"/>
          <w:u w:color="000000"/>
          <w:lang w:val="en-US" w:eastAsia="zh-CN" w:bidi="ar-SA"/>
        </w:rPr>
      </w:pPr>
    </w:p>
    <w:p w14:paraId="191153C5">
      <w:pPr>
        <w:pStyle w:val="18"/>
        <w:numPr>
          <w:ilvl w:val="0"/>
          <w:numId w:val="2"/>
        </w:numPr>
        <w:rPr>
          <w:rFonts w:ascii="Times New Roman" w:hAnsi="Times New Roman" w:cs="Times New Roman"/>
          <w:sz w:val="28"/>
          <w:szCs w:val="28"/>
          <w:lang w:val="en-GB"/>
        </w:rPr>
      </w:pPr>
      <w:r>
        <w:rPr>
          <w:rFonts w:ascii="Times New Roman" w:hAnsi="Times New Roman" w:cs="Times New Roman"/>
          <w:sz w:val="28"/>
          <w:szCs w:val="28"/>
        </w:rPr>
        <w:t>Purpose</w:t>
      </w:r>
    </w:p>
    <w:p w14:paraId="63513834">
      <w:pPr>
        <w:pStyle w:val="18"/>
        <w:numPr>
          <w:ilvl w:val="0"/>
          <w:numId w:val="0"/>
        </w:numPr>
        <w:ind w:leftChars="0"/>
        <w:rPr>
          <w:rFonts w:ascii="Times New Roman" w:hAnsi="Times New Roman" w:eastAsia="宋体" w:cs="Times New Roman"/>
          <w:color w:val="auto"/>
          <w:sz w:val="24"/>
          <w:szCs w:val="24"/>
          <w:lang w:val="en-GB" w:eastAsia="en-GB" w:bidi="ar-SA"/>
        </w:rPr>
      </w:pPr>
      <w:r>
        <w:rPr>
          <w:rFonts w:hint="eastAsia" w:ascii="Times New Roman" w:hAnsi="Times New Roman" w:eastAsia="宋体" w:cs="Times New Roman"/>
          <w:color w:val="auto"/>
          <w:sz w:val="24"/>
          <w:szCs w:val="24"/>
          <w:lang w:val="en-GB" w:eastAsia="en-GB" w:bidi="ar-SA"/>
        </w:rPr>
        <w:t>This activity aims to enhance mutual familiarity among members through management team building, improve the cohesion and execution of the management team, and at the same time call on everyone to actively sign up for the management transition.</w:t>
      </w:r>
    </w:p>
    <w:p w14:paraId="6E271013">
      <w:pPr>
        <w:pStyle w:val="18"/>
        <w:numPr>
          <w:ilvl w:val="0"/>
          <w:numId w:val="2"/>
        </w:numPr>
        <w:rPr>
          <w:rFonts w:ascii="Times New Roman" w:hAnsi="Times New Roman" w:cs="Times New Roman"/>
          <w:sz w:val="28"/>
          <w:szCs w:val="28"/>
          <w:lang w:val="en-GB"/>
        </w:rPr>
      </w:pPr>
      <w:r>
        <w:rPr>
          <w:rFonts w:ascii="Times New Roman" w:hAnsi="Times New Roman" w:cs="Times New Roman"/>
          <w:sz w:val="28"/>
          <w:szCs w:val="28"/>
        </w:rPr>
        <w:t>Time</w:t>
      </w:r>
    </w:p>
    <w:p w14:paraId="20DE764B">
      <w:pPr>
        <w:numPr>
          <w:ilvl w:val="0"/>
          <w:numId w:val="0"/>
        </w:numPr>
        <w:spacing w:after="200" w:line="276" w:lineRule="auto"/>
        <w:ind w:leftChars="0"/>
        <w:rPr>
          <w:rFonts w:ascii="Times New Roman" w:hAnsi="Times New Roman" w:cs="Times New Roman"/>
          <w:sz w:val="28"/>
          <w:szCs w:val="28"/>
          <w:lang w:val="en-GB"/>
        </w:rPr>
      </w:pPr>
      <w:r>
        <w:rPr>
          <w:rFonts w:hint="default" w:ascii="Times New Roman" w:hAnsi="Times New Roman" w:eastAsia="宋体" w:cs="Times New Roman"/>
          <w:color w:val="auto"/>
          <w:sz w:val="24"/>
          <w:szCs w:val="24"/>
          <w:lang w:val="en-US" w:eastAsia="zh-CN" w:bidi="ar-SA"/>
        </w:rPr>
        <w:t xml:space="preserve">14:00-16:00 PM, </w:t>
      </w:r>
      <w:r>
        <w:rPr>
          <w:rFonts w:hint="default" w:cs="Times New Roman"/>
          <w:color w:val="auto"/>
          <w:sz w:val="24"/>
          <w:szCs w:val="24"/>
          <w:lang w:val="en-US" w:eastAsia="zh-CN" w:bidi="ar-SA"/>
        </w:rPr>
        <w:t>October 10th</w:t>
      </w:r>
      <w:r>
        <w:rPr>
          <w:rFonts w:hint="default" w:ascii="Times New Roman" w:hAnsi="Times New Roman" w:eastAsia="宋体" w:cs="Times New Roman"/>
          <w:color w:val="auto"/>
          <w:sz w:val="24"/>
          <w:szCs w:val="24"/>
          <w:lang w:val="en-US" w:eastAsia="zh-CN" w:bidi="ar-SA"/>
        </w:rPr>
        <w:t>, 202</w:t>
      </w:r>
      <w:r>
        <w:rPr>
          <w:rFonts w:hint="eastAsia" w:cs="Times New Roman"/>
          <w:color w:val="auto"/>
          <w:sz w:val="24"/>
          <w:szCs w:val="24"/>
          <w:lang w:val="en-US" w:eastAsia="zh-CN" w:bidi="ar-SA"/>
        </w:rPr>
        <w:t>6</w:t>
      </w:r>
    </w:p>
    <w:p w14:paraId="7F504D1A">
      <w:pPr>
        <w:numPr>
          <w:ilvl w:val="0"/>
          <w:numId w:val="2"/>
        </w:numPr>
        <w:rPr>
          <w:sz w:val="28"/>
          <w:szCs w:val="28"/>
        </w:rPr>
      </w:pPr>
      <w:r>
        <w:rPr>
          <w:sz w:val="28"/>
          <w:szCs w:val="28"/>
        </w:rPr>
        <w:t>Activity flow</w:t>
      </w:r>
    </w:p>
    <w:p w14:paraId="297E104C">
      <w:pPr>
        <w:numPr>
          <w:ilvl w:val="0"/>
          <w:numId w:val="0"/>
        </w:numPr>
        <w:spacing w:after="200" w:line="276" w:lineRule="auto"/>
        <w:ind w:leftChars="0"/>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1</w:t>
      </w:r>
      <w:r>
        <w:rPr>
          <w:rFonts w:hint="eastAsia" w:cs="Times New Roman"/>
          <w:color w:val="auto"/>
          <w:sz w:val="24"/>
          <w:szCs w:val="24"/>
          <w:lang w:val="en-US" w:eastAsia="zh-CN" w:bidi="ar-SA"/>
        </w:rPr>
        <w:t>)</w:t>
      </w:r>
      <w:r>
        <w:rPr>
          <w:rFonts w:hint="default" w:ascii="Times New Roman" w:hAnsi="Times New Roman" w:eastAsia="宋体" w:cs="Times New Roman"/>
          <w:color w:val="auto"/>
          <w:sz w:val="24"/>
          <w:szCs w:val="24"/>
          <w:lang w:val="en-US" w:eastAsia="zh-CN" w:bidi="ar-SA"/>
        </w:rPr>
        <w:t xml:space="preserve">. Check-in &amp; Admission: Volunteers arrive at the venue, organize materials and </w:t>
      </w:r>
      <w:r>
        <w:rPr>
          <w:rFonts w:hint="default" w:cs="Times New Roman"/>
          <w:color w:val="auto"/>
          <w:sz w:val="24"/>
          <w:szCs w:val="24"/>
          <w:lang w:val="en-US" w:eastAsia="zh-CN" w:bidi="ar-SA"/>
        </w:rPr>
        <w:t>make good preparations</w:t>
      </w:r>
      <w:r>
        <w:rPr>
          <w:rFonts w:hint="default" w:ascii="Times New Roman" w:hAnsi="Times New Roman" w:eastAsia="宋体" w:cs="Times New Roman"/>
          <w:color w:val="auto"/>
          <w:sz w:val="24"/>
          <w:szCs w:val="24"/>
          <w:lang w:val="en-US" w:eastAsia="zh-CN" w:bidi="ar-SA"/>
        </w:rPr>
        <w:t>, and distribute craft supplies.</w:t>
      </w:r>
    </w:p>
    <w:p w14:paraId="7DA5C0DD">
      <w:pPr>
        <w:numPr>
          <w:ilvl w:val="0"/>
          <w:numId w:val="0"/>
        </w:numPr>
        <w:spacing w:after="200" w:line="276" w:lineRule="auto"/>
        <w:ind w:leftChars="0"/>
        <w:rPr>
          <w:rFonts w:hint="default" w:ascii="Times New Roman" w:hAnsi="Times New Roman" w:eastAsia="宋体" w:cs="Times New Roman"/>
          <w:color w:val="auto"/>
          <w:sz w:val="24"/>
          <w:szCs w:val="24"/>
          <w:lang w:val="en-US" w:eastAsia="zh-CN" w:bidi="ar-SA"/>
        </w:rPr>
      </w:pPr>
    </w:p>
    <w:p w14:paraId="6054FC46">
      <w:pPr>
        <w:numPr>
          <w:ilvl w:val="0"/>
          <w:numId w:val="0"/>
        </w:numPr>
        <w:spacing w:after="200" w:line="276" w:lineRule="auto"/>
        <w:ind w:leftChars="0"/>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2</w:t>
      </w:r>
      <w:r>
        <w:rPr>
          <w:rFonts w:hint="eastAsia" w:cs="Times New Roman"/>
          <w:color w:val="auto"/>
          <w:sz w:val="24"/>
          <w:szCs w:val="24"/>
          <w:lang w:val="en-US" w:eastAsia="zh-CN" w:bidi="ar-SA"/>
        </w:rPr>
        <w:t>)</w:t>
      </w:r>
      <w:r>
        <w:rPr>
          <w:rFonts w:hint="default" w:ascii="Times New Roman" w:hAnsi="Times New Roman" w:eastAsia="宋体" w:cs="Times New Roman"/>
          <w:color w:val="auto"/>
          <w:sz w:val="24"/>
          <w:szCs w:val="24"/>
          <w:lang w:val="en-US" w:eastAsia="zh-CN" w:bidi="ar-SA"/>
        </w:rPr>
        <w:t xml:space="preserve">. Handicraft Teaching &amp; Co-creation: </w:t>
      </w:r>
      <w:r>
        <w:rPr>
          <w:rFonts w:hint="eastAsia"/>
        </w:rPr>
        <w:t xml:space="preserve">Volunteers provide one-on-one guidance for elderly participants to stick pom-poms onto drawing boards. </w:t>
      </w:r>
      <w:r>
        <w:rPr>
          <w:rFonts w:hint="default"/>
          <w:lang w:val="en-US"/>
        </w:rPr>
        <w:t>(</w:t>
      </w:r>
      <w:r>
        <w:rPr>
          <w:rFonts w:hint="eastAsia"/>
        </w:rPr>
        <w:t xml:space="preserve">The boards come with self-adhesive backing, so no liquid glue is needed. This prevents glue from sticking to hands or spilling onto the table. </w:t>
      </w:r>
      <w:r>
        <w:rPr>
          <w:rFonts w:hint="default"/>
          <w:lang w:val="en-US"/>
        </w:rPr>
        <w:t>)</w:t>
      </w:r>
      <w:bookmarkStart w:id="1" w:name="_GoBack"/>
      <w:bookmarkEnd w:id="1"/>
      <w:r>
        <w:rPr>
          <w:rFonts w:hint="eastAsia"/>
        </w:rPr>
        <w:t>Volunteers encourage the elderly to use their own creativity for the design, building positive interaction between seniors and volunteers.</w:t>
      </w:r>
    </w:p>
    <w:p w14:paraId="4CC4DD34">
      <w:pPr>
        <w:numPr>
          <w:ilvl w:val="0"/>
          <w:numId w:val="0"/>
        </w:numPr>
        <w:spacing w:after="200" w:line="276" w:lineRule="auto"/>
        <w:ind w:leftChars="0"/>
        <w:rPr>
          <w:rFonts w:hint="default" w:ascii="Times New Roman" w:hAnsi="Times New Roman" w:eastAsia="宋体" w:cs="Times New Roman"/>
          <w:color w:val="auto"/>
          <w:sz w:val="24"/>
          <w:szCs w:val="24"/>
          <w:lang w:val="en-US" w:eastAsia="zh-CN" w:bidi="ar-SA"/>
        </w:rPr>
      </w:pPr>
    </w:p>
    <w:p w14:paraId="66E6665E">
      <w:pPr>
        <w:numPr>
          <w:ilvl w:val="0"/>
          <w:numId w:val="0"/>
        </w:numPr>
        <w:spacing w:after="200" w:line="276" w:lineRule="auto"/>
        <w:ind w:leftChars="0"/>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3</w:t>
      </w:r>
      <w:r>
        <w:rPr>
          <w:rFonts w:hint="eastAsia" w:cs="Times New Roman"/>
          <w:color w:val="auto"/>
          <w:sz w:val="24"/>
          <w:szCs w:val="24"/>
          <w:lang w:val="en-US" w:eastAsia="zh-CN" w:bidi="ar-SA"/>
        </w:rPr>
        <w:t>)</w:t>
      </w:r>
      <w:r>
        <w:rPr>
          <w:rFonts w:hint="default" w:ascii="Times New Roman" w:hAnsi="Times New Roman" w:eastAsia="宋体" w:cs="Times New Roman"/>
          <w:color w:val="auto"/>
          <w:sz w:val="24"/>
          <w:szCs w:val="24"/>
          <w:lang w:val="en-US" w:eastAsia="zh-CN" w:bidi="ar-SA"/>
        </w:rPr>
        <w:t>. Achievement Display &amp; Photo Souvenirs: Organize the elderly to showcase their craft works</w:t>
      </w:r>
      <w:r>
        <w:rPr>
          <w:rFonts w:hint="eastAsia" w:cs="Times New Roman"/>
          <w:color w:val="auto"/>
          <w:sz w:val="24"/>
          <w:szCs w:val="24"/>
          <w:lang w:val="en-US" w:eastAsia="zh-CN" w:bidi="ar-SA"/>
        </w:rPr>
        <w:t>，a</w:t>
      </w:r>
      <w:r>
        <w:rPr>
          <w:rFonts w:hint="default" w:cs="Times New Roman"/>
          <w:color w:val="auto"/>
          <w:sz w:val="24"/>
          <w:szCs w:val="24"/>
          <w:lang w:val="en-US" w:eastAsia="zh-CN" w:bidi="ar-SA"/>
        </w:rPr>
        <w:t>nd take a photo as a memento.</w:t>
      </w:r>
    </w:p>
    <w:p w14:paraId="7538DCF2">
      <w:pPr>
        <w:numPr>
          <w:ilvl w:val="0"/>
          <w:numId w:val="0"/>
        </w:numPr>
        <w:spacing w:after="200" w:line="276" w:lineRule="auto"/>
        <w:ind w:leftChars="0"/>
        <w:rPr>
          <w:rFonts w:hint="default" w:ascii="Times New Roman" w:hAnsi="Times New Roman" w:eastAsia="宋体" w:cs="Times New Roman"/>
          <w:color w:val="auto"/>
          <w:sz w:val="24"/>
          <w:szCs w:val="24"/>
          <w:lang w:val="en-US" w:eastAsia="zh-CN" w:bidi="ar-SA"/>
        </w:rPr>
      </w:pPr>
    </w:p>
    <w:p w14:paraId="451184D2">
      <w:pPr>
        <w:numPr>
          <w:ilvl w:val="0"/>
          <w:numId w:val="0"/>
        </w:numPr>
        <w:ind w:leftChars="0"/>
        <w:rPr>
          <w:sz w:val="28"/>
          <w:szCs w:val="28"/>
        </w:rPr>
      </w:pPr>
    </w:p>
    <w:p w14:paraId="7EFFEBC9">
      <w:pPr>
        <w:pStyle w:val="18"/>
        <w:numPr>
          <w:ilvl w:val="0"/>
          <w:numId w:val="2"/>
        </w:numPr>
        <w:spacing w:line="360" w:lineRule="auto"/>
        <w:rPr>
          <w:rFonts w:ascii="Times New Roman" w:hAnsi="Times New Roman" w:eastAsia="宋体" w:cs="Times New Roman"/>
          <w:sz w:val="28"/>
          <w:szCs w:val="28"/>
          <w:lang w:val="en-GB"/>
        </w:rPr>
      </w:pPr>
      <w:r>
        <w:rPr>
          <w:rFonts w:ascii="Times New Roman" w:hAnsi="Times New Roman" w:eastAsia="宋体" w:cs="Times New Roman"/>
          <w:sz w:val="28"/>
          <w:szCs w:val="28"/>
          <w:lang w:val="en-GB"/>
        </w:rPr>
        <w:t>Emergency plan</w:t>
      </w:r>
    </w:p>
    <w:p w14:paraId="7E2A5192">
      <w:pPr>
        <w:rPr>
          <w:lang w:val="en-US"/>
        </w:rPr>
      </w:pPr>
      <w:r>
        <w:rPr>
          <w:lang w:val="en-US"/>
        </w:rPr>
        <w:t>[1]In the event of force majeure affecting the conduct of the activity, the management representative should immediately notify in the WeChat group, and the Outreach Department should promptly communicate with the partners, including renegotiating relevant matters and precautions, and after reconfirmation, accurately and concisely restate in the WeChat group. The Secretary Department should then re-conduct the statistics to further advance the progress of the activity.</w:t>
      </w:r>
    </w:p>
    <w:p w14:paraId="1416CB38">
      <w:pPr>
        <w:rPr>
          <w:lang w:eastAsia="zh-CN"/>
        </w:rPr>
      </w:pPr>
      <w:r>
        <w:rPr>
          <w:lang w:val="en-US"/>
        </w:rPr>
        <w:t>[2]Due to reasons such as weather, the rescheduled time for the activity should be reconfirmed by all participating departments and participants, ensuring that all relevant information is clearly communicated.</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DINPro">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000" w:usb1="00000000" w:usb2="00000000" w:usb3="00000000" w:csb0="2000009F" w:csb1="47010000"/>
  </w:font>
  <w:font w:name="Helvetica">
    <w:altName w:val="Arial"/>
    <w:panose1 w:val="020B0604020002020204"/>
    <w:charset w:val="00"/>
    <w:family w:val="swiss"/>
    <w:pitch w:val="default"/>
    <w:sig w:usb0="00000000" w:usb1="00000000" w:usb2="00000009" w:usb3="00000000" w:csb0="000001FF" w:csb1="00000000"/>
  </w:font>
  <w:font w:name="等线">
    <w:panose1 w:val="02010600030101010101"/>
    <w:charset w:val="86"/>
    <w:family w:val="auto"/>
    <w:pitch w:val="default"/>
    <w:sig w:usb0="00000000" w:usb1="00000000" w:usb2="00000016" w:usb3="00000000" w:csb0="0004000F" w:csb1="00000000"/>
  </w:font>
  <w:font w:name="Tahoma">
    <w:panose1 w:val="020B0604030504040204"/>
    <w:charset w:val="00"/>
    <w:family w:val="swiss"/>
    <w:pitch w:val="default"/>
    <w:sig w:usb0="00000000" w:usb1="00000000"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18ABE">
    <w:pPr>
      <w:pStyle w:val="4"/>
      <w:tabs>
        <w:tab w:val="right" w:pos="10080"/>
      </w:tabs>
      <w:ind w:left="-2057" w:leftChars="-857" w:right="-2026" w:rightChars="-844"/>
      <w:jc w:val="center"/>
      <w:rPr>
        <w:sz w:val="14"/>
        <w:szCs w:val="14"/>
      </w:rPr>
    </w:pPr>
    <w:r>
      <w:rPr>
        <w:sz w:val="14"/>
        <w:szCs w:val="14"/>
        <w:lang w:val="en-US" w:eastAsia="zh-CN"/>
      </w:rPr>
      <mc:AlternateContent>
        <mc:Choice Requires="wps">
          <w:drawing>
            <wp:anchor distT="0" distB="0" distL="0" distR="0" simplePos="0" relativeHeight="251659264" behindDoc="0" locked="0" layoutInCell="1" allowOverlap="1">
              <wp:simplePos x="0" y="0"/>
              <wp:positionH relativeFrom="column">
                <wp:posOffset>0</wp:posOffset>
              </wp:positionH>
              <wp:positionV relativeFrom="paragraph">
                <wp:posOffset>6985</wp:posOffset>
              </wp:positionV>
              <wp:extent cx="5257800" cy="0"/>
              <wp:effectExtent l="19050" t="26035" r="19050" b="21590"/>
              <wp:wrapNone/>
              <wp:docPr id="4098" name="直线 2"/>
              <wp:cNvGraphicFramePr/>
              <a:graphic xmlns:a="http://schemas.openxmlformats.org/drawingml/2006/main">
                <a:graphicData uri="http://schemas.microsoft.com/office/word/2010/wordprocessingShape">
                  <wps:wsp>
                    <wps:cNvCnPr/>
                    <wps:spPr>
                      <a:xfrm>
                        <a:off x="0" y="0"/>
                        <a:ext cx="5257800" cy="0"/>
                      </a:xfrm>
                      <a:prstGeom prst="line">
                        <a:avLst/>
                      </a:prstGeom>
                      <a:ln w="38100" cap="flat" cmpd="thinThick">
                        <a:solidFill>
                          <a:srgbClr val="000000"/>
                        </a:solidFill>
                        <a:prstDash val="solid"/>
                        <a:round/>
                      </a:ln>
                    </wps:spPr>
                    <wps:bodyPr/>
                  </wps:wsp>
                </a:graphicData>
              </a:graphic>
            </wp:anchor>
          </w:drawing>
        </mc:Choice>
        <mc:Fallback>
          <w:pict>
            <v:line id="直线 2" o:spid="_x0000_s1026" o:spt="20" style="position:absolute;left:0pt;margin-left:0pt;margin-top:0.55pt;height:0pt;width:414pt;z-index:251659264;mso-width-relative:page;mso-height-relative:page;" filled="f" stroked="t" coordsize="21600,21600" o:gfxdata="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4BYiE0gAAAAQB&#10;AAAPAAAAAAAAAAEAIAAAACIAAABkcnMvZG93bnJldi54bWxQSwECFAAUAAAACACHTuJA69QBlK8B&#10;AABBAwAADgAAAAAAAAABACAAAAAhAQAAZHJzL2Uyb0RvYy54bWxQSwUGAAAAAAYABgBZAQAAQgUA&#10;AAAA&#10;">
              <v:fill on="f" focussize="0,0"/>
              <v:stroke weight="3pt" color="#000000" linestyle="thinThick" joinstyle="round"/>
              <v:imagedata o:title=""/>
              <o:lock v:ext="edit" aspectratio="f"/>
            </v:line>
          </w:pict>
        </mc:Fallback>
      </mc:AlternateContent>
    </w:r>
  </w:p>
  <w:p w14:paraId="6B7EDA48">
    <w:pPr>
      <w:pStyle w:val="4"/>
      <w:tabs>
        <w:tab w:val="right" w:pos="10080"/>
      </w:tabs>
      <w:ind w:left="-2057" w:leftChars="-857" w:right="-2026" w:rightChars="-844"/>
      <w:jc w:val="center"/>
      <w:rPr>
        <w:sz w:val="14"/>
        <w:szCs w:val="14"/>
        <w:lang w:eastAsia="zh-CN"/>
      </w:rPr>
    </w:pPr>
    <w:r>
      <w:rPr>
        <w:rFonts w:hint="eastAsia"/>
        <w:sz w:val="14"/>
        <w:szCs w:val="14"/>
        <w:lang w:eastAsia="zh-CN"/>
      </w:rPr>
      <w:t>江苏省苏州市中国新加坡工业园区独墅湖科教创新区仁爱路111号   电话：0512 8816 1000   传真：0512 8816 1899   邮编：215123</w:t>
    </w:r>
  </w:p>
  <w:p w14:paraId="3E24788F">
    <w:pPr>
      <w:pStyle w:val="4"/>
      <w:tabs>
        <w:tab w:val="right" w:pos="10080"/>
      </w:tabs>
      <w:ind w:left="-2057" w:leftChars="-857" w:right="-2026" w:rightChars="-844"/>
      <w:jc w:val="center"/>
      <w:rPr>
        <w:sz w:val="15"/>
        <w:szCs w:val="15"/>
      </w:rPr>
    </w:pPr>
    <w:r>
      <w:rPr>
        <w:sz w:val="15"/>
        <w:szCs w:val="15"/>
      </w:rPr>
      <w:t>Address: 111 Ren'ai Road, Dushu Lake Higher Education Town, Suzhou Industrial Park, Suzhou 215123, Jiangsu Province, PRC</w:t>
    </w:r>
  </w:p>
  <w:p w14:paraId="1E1CBDD1">
    <w:pPr>
      <w:pStyle w:val="4"/>
      <w:tabs>
        <w:tab w:val="right" w:pos="10080"/>
      </w:tabs>
      <w:ind w:left="-2057" w:leftChars="-857" w:right="-2026" w:rightChars="-844"/>
      <w:jc w:val="center"/>
      <w:rPr>
        <w:sz w:val="15"/>
        <w:szCs w:val="15"/>
      </w:rPr>
    </w:pPr>
    <w:r>
      <w:rPr>
        <w:sz w:val="15"/>
        <w:szCs w:val="15"/>
      </w:rPr>
      <w:t xml:space="preserve">Tel: + 86 512 8816 1000    Fax: + 86 512 8816 1899    </w:t>
    </w:r>
    <w:r>
      <w:rPr>
        <w:rFonts w:hint="eastAsia"/>
        <w:sz w:val="15"/>
        <w:szCs w:val="15"/>
      </w:rPr>
      <w:t>www.xjtlu.edu.cn</w:t>
    </w:r>
  </w:p>
  <w:p w14:paraId="7397D064">
    <w:pPr>
      <w:pStyle w:val="4"/>
      <w:tabs>
        <w:tab w:val="clear" w:pos="8306"/>
      </w:tabs>
      <w:ind w:left="-2057" w:leftChars="-857" w:right="-2026" w:rightChars="-844"/>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3DA1B">
    <w:pPr>
      <w:pStyle w:val="5"/>
      <w:pBdr>
        <w:bottom w:val="single" w:color="auto" w:sz="24" w:space="2"/>
      </w:pBdr>
      <w:rPr>
        <w:lang w:eastAsia="zh-CN"/>
      </w:rPr>
    </w:pPr>
    <w:r>
      <w:rPr>
        <w:rFonts w:hint="eastAsia"/>
        <w:lang w:val="en-US" w:eastAsia="zh-CN"/>
      </w:rPr>
      <w:drawing>
        <wp:inline distT="0" distB="0" distL="0" distR="0">
          <wp:extent cx="3124200" cy="660400"/>
          <wp:effectExtent l="0" t="0" r="0" b="0"/>
          <wp:docPr id="4097" name="图片 1"/>
          <wp:cNvGraphicFramePr/>
          <a:graphic xmlns:a="http://schemas.openxmlformats.org/drawingml/2006/main">
            <a:graphicData uri="http://schemas.openxmlformats.org/drawingml/2006/picture">
              <pic:pic xmlns:pic="http://schemas.openxmlformats.org/drawingml/2006/picture">
                <pic:nvPicPr>
                  <pic:cNvPr id="4097" name="图片 1"/>
                  <pic:cNvPicPr/>
                </pic:nvPicPr>
                <pic:blipFill>
                  <a:blip r:embed="rId1" cstate="print"/>
                  <a:srcRect/>
                  <a:stretch>
                    <a:fillRect/>
                  </a:stretch>
                </pic:blipFill>
                <pic:spPr>
                  <a:xfrm>
                    <a:off x="0" y="0"/>
                    <a:ext cx="3124200" cy="660400"/>
                  </a:xfrm>
                  <a:prstGeom prst="rect">
                    <a:avLst/>
                  </a:prstGeom>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0000000"/>
    <w:lvl w:ilvl="0" w:tentative="0">
      <w:start w:val="1"/>
      <w:numFmt w:val="decimal"/>
      <w:lvlText w:val="%1."/>
      <w:lvlJc w:val="left"/>
      <w:pPr>
        <w:ind w:left="360" w:hanging="360"/>
      </w:pPr>
      <w:rPr>
        <w:rFonts w:hint="default"/>
        <w:sz w:val="28"/>
        <w:szCs w:val="28"/>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00000001"/>
    <w:multiLevelType w:val="singleLevel"/>
    <w:tmpl w:val="00000001"/>
    <w:lvl w:ilvl="0" w:tentative="0">
      <w:start w:val="1"/>
      <w:numFmt w:val="chineseCounting"/>
      <w:lvlText w:val="%1、"/>
      <w:lvlJc w:val="left"/>
      <w:pPr>
        <w:ind w:left="440" w:hanging="44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GB" w:eastAsia="en-GB"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uiPriority w:val="1"/>
  </w:style>
  <w:style w:type="table" w:default="1" w:styleId="10">
    <w:name w:val="Normal Table"/>
    <w:qFormat/>
    <w:uiPriority w:val="99"/>
    <w:tblPr>
      <w:tblLayout w:type="fixed"/>
      <w:tblCellMar>
        <w:top w:w="0" w:type="dxa"/>
        <w:left w:w="108" w:type="dxa"/>
        <w:bottom w:w="0" w:type="dxa"/>
        <w:right w:w="108" w:type="dxa"/>
      </w:tblCellMar>
    </w:tblPr>
  </w:style>
  <w:style w:type="paragraph" w:styleId="3">
    <w:name w:val="Balloon Text"/>
    <w:basedOn w:val="1"/>
    <w:qFormat/>
    <w:uiPriority w:val="0"/>
    <w:rPr>
      <w:sz w:val="16"/>
      <w:szCs w:val="16"/>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0"/>
    <w:pPr>
      <w:spacing w:before="100" w:beforeAutospacing="1" w:after="100" w:afterAutospacing="1"/>
    </w:pPr>
    <w:rPr>
      <w:lang w:val="en-US" w:eastAsia="zh-CN"/>
    </w:rPr>
  </w:style>
  <w:style w:type="paragraph" w:styleId="7">
    <w:name w:val="Title"/>
    <w:basedOn w:val="1"/>
    <w:next w:val="1"/>
    <w:link w:val="12"/>
    <w:qFormat/>
    <w:uiPriority w:val="10"/>
    <w:pPr>
      <w:widowControl w:val="0"/>
      <w:spacing w:before="240" w:after="60"/>
      <w:jc w:val="center"/>
      <w:outlineLvl w:val="0"/>
    </w:pPr>
    <w:rPr>
      <w:rFonts w:ascii="Cambria" w:hAnsi="Cambria"/>
      <w:b/>
      <w:bCs/>
      <w:kern w:val="2"/>
      <w:sz w:val="32"/>
      <w:szCs w:val="32"/>
      <w:lang w:val="en-US" w:eastAsia="zh-CN"/>
    </w:rPr>
  </w:style>
  <w:style w:type="character" w:styleId="9">
    <w:name w:val="Hyperlink"/>
    <w:qFormat/>
    <w:uiPriority w:val="99"/>
    <w:rPr>
      <w:color w:val="0000FF"/>
      <w:u w:val="single"/>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2">
    <w:name w:val="标题 字符"/>
    <w:link w:val="7"/>
    <w:qFormat/>
    <w:uiPriority w:val="10"/>
    <w:rPr>
      <w:rFonts w:ascii="Cambria" w:hAnsi="Cambria" w:cs="Times New Roman"/>
      <w:b/>
      <w:bCs/>
      <w:kern w:val="2"/>
      <w:sz w:val="32"/>
      <w:szCs w:val="32"/>
    </w:rPr>
  </w:style>
  <w:style w:type="paragraph" w:customStyle="1" w:styleId="13">
    <w:name w:val="Default"/>
    <w:uiPriority w:val="0"/>
    <w:pPr>
      <w:autoSpaceDE w:val="0"/>
      <w:autoSpaceDN w:val="0"/>
      <w:adjustRightInd w:val="0"/>
    </w:pPr>
    <w:rPr>
      <w:rFonts w:ascii="DINPro" w:hAnsi="DINPro" w:eastAsia="宋体" w:cs="DINPro"/>
      <w:color w:val="000000"/>
      <w:sz w:val="24"/>
      <w:szCs w:val="24"/>
      <w:lang w:val="en-US" w:eastAsia="en-US" w:bidi="ar-SA"/>
    </w:rPr>
  </w:style>
  <w:style w:type="character" w:customStyle="1" w:styleId="14">
    <w:name w:val="z1"/>
    <w:uiPriority w:val="0"/>
    <w:rPr>
      <w:sz w:val="18"/>
      <w:szCs w:val="18"/>
    </w:rPr>
  </w:style>
  <w:style w:type="paragraph" w:customStyle="1" w:styleId="15">
    <w:name w:val="列出段落"/>
    <w:basedOn w:val="1"/>
    <w:qFormat/>
    <w:uiPriority w:val="0"/>
    <w:pPr>
      <w:widowControl w:val="0"/>
      <w:ind w:firstLine="420" w:firstLineChars="200"/>
      <w:jc w:val="both"/>
    </w:pPr>
    <w:rPr>
      <w:rFonts w:ascii="Calibri" w:hAnsi="Calibri"/>
      <w:kern w:val="2"/>
      <w:sz w:val="21"/>
      <w:szCs w:val="22"/>
      <w:lang w:val="en-US" w:eastAsia="zh-CN"/>
    </w:rPr>
  </w:style>
  <w:style w:type="paragraph" w:customStyle="1" w:styleId="1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
    <w:name w:val="Style0"/>
    <w:uiPriority w:val="0"/>
    <w:pPr>
      <w:autoSpaceDE w:val="0"/>
      <w:autoSpaceDN w:val="0"/>
      <w:adjustRightInd w:val="0"/>
    </w:pPr>
    <w:rPr>
      <w:rFonts w:ascii="Arial" w:hAnsi="Arial" w:eastAsia="宋体" w:cs="Arial"/>
      <w:sz w:val="24"/>
      <w:szCs w:val="24"/>
      <w:lang w:val="en-GB" w:eastAsia="en-US" w:bidi="ar-SA"/>
    </w:rPr>
  </w:style>
  <w:style w:type="paragraph" w:customStyle="1" w:styleId="18">
    <w:name w:val="正文1"/>
    <w:qFormat/>
    <w:uiPriority w:val="0"/>
    <w:pPr>
      <w:spacing w:after="200" w:line="276" w:lineRule="auto"/>
    </w:pPr>
    <w:rPr>
      <w:rFonts w:ascii="Calibri" w:hAnsi="Calibri" w:eastAsia="Calibri" w:cs="Calibri"/>
      <w:color w:val="000000"/>
      <w:sz w:val="22"/>
      <w:szCs w:val="22"/>
      <w:u w:color="000000"/>
      <w:lang w:val="en-US" w:eastAsia="zh-CN" w:bidi="ar-SA"/>
    </w:rPr>
  </w:style>
  <w:style w:type="paragraph" w:customStyle="1" w:styleId="19">
    <w:name w:val="表格样式 1"/>
    <w:qFormat/>
    <w:uiPriority w:val="0"/>
    <w:rPr>
      <w:rFonts w:ascii="Helvetica" w:hAnsi="Helvetica" w:eastAsia="Helvetica" w:cs="Helvetica"/>
      <w:b/>
      <w:bCs/>
      <w:color w:val="000000"/>
      <w:lang w:val="en-US" w:eastAsia="zh-CN" w:bidi="ar-SA"/>
    </w:rPr>
  </w:style>
  <w:style w:type="paragraph" w:customStyle="1" w:styleId="20">
    <w:name w:val="表格样式 2"/>
    <w:qFormat/>
    <w:uiPriority w:val="0"/>
    <w:rPr>
      <w:rFonts w:ascii="Helvetica" w:hAnsi="Helvetica" w:eastAsia="Helvetica" w:cs="Helvetica"/>
      <w:color w:val="000000"/>
      <w:lang w:val="en-US" w:eastAsia="zh-CN" w:bidi="ar-SA"/>
    </w:rPr>
  </w:style>
  <w:style w:type="paragraph" w:customStyle="1" w:styleId="21">
    <w:name w:val="列表段落1"/>
    <w:basedOn w:val="1"/>
    <w:qFormat/>
    <w:uiPriority w:val="99"/>
    <w:pPr>
      <w:ind w:firstLine="420" w:firstLineChars="200"/>
    </w:pPr>
  </w:style>
  <w:style w:type="paragraph" w:customStyle="1" w:styleId="22">
    <w:name w:val="paragraph"/>
    <w:basedOn w:val="1"/>
    <w:qFormat/>
    <w:uiPriority w:val="0"/>
    <w:pPr>
      <w:spacing w:before="100" w:beforeAutospacing="1" w:after="100" w:afterAutospacing="1"/>
    </w:pPr>
    <w:rPr>
      <w:rFonts w:ascii="宋体" w:hAnsi="宋体" w:cs="宋体"/>
    </w:rPr>
  </w:style>
  <w:style w:type="paragraph" w:customStyle="1" w:styleId="23">
    <w:name w:val="List Paragraph"/>
    <w:basedOn w:val="1"/>
    <w:qFormat/>
    <w:uiPriority w:val="34"/>
    <w:pPr>
      <w:spacing w:after="160" w:line="256" w:lineRule="auto"/>
      <w:ind w:left="720"/>
      <w:contextualSpacing/>
    </w:pPr>
    <w:rPr>
      <w:rFonts w:ascii="Calibri" w:hAnsi="Calibri"/>
      <w:sz w:val="22"/>
      <w:szCs w:val="22"/>
      <w:lang w:val="en-US"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jujumao</Company>
  <Pages>7</Pages>
  <Words>649</Words>
  <Characters>2050</Characters>
  <Lines>0</Lines>
  <Paragraphs>137</Paragraphs>
  <ScaleCrop>false</ScaleCrop>
  <LinksUpToDate>false</LinksUpToDate>
  <CharactersWithSpaces>2280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2024-11-27T06:27:00Z</dcterms:created>
  <dc:creator>christy.wang</dc:creator>
  <cp:lastModifiedBy>iPad</cp:lastModifiedBy>
  <cp:lastPrinted>2019-04-21T06:37:00Z</cp:lastPrinted>
  <dcterms:modified xsi:type="dcterms:W3CDTF">2026-09-20T12:29:06Z</dcterms:modified>
  <dc:title>Invitation to Visit China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2052-26.9.0</vt:lpwstr>
  </property>
  <property fmtid="{D5CDD505-2E9C-101B-9397-08002B2CF9AE}" pid="3" name="ICV">
    <vt:lpwstr>C33B7B419FF04CBA8ADA64691C3140D2_33</vt:lpwstr>
  </property>
  <property fmtid="{D5CDD505-2E9C-101B-9397-08002B2CF9AE}" pid="4" name="KSOTemplateDocerSaveRecord">
    <vt:lpwstr>eyJoZGlkIjoiMDg5OGMyYTMxMGMzNmI0ZmFiZjRlODIwODk4NjcyYTIiLCJ1c2VySWQiOiIxMjIzNzU1ODkwIn0=</vt:lpwstr>
  </property>
</Properties>
</file>